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E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color w:val="FF0000"/>
          <w:w w:val="66"/>
          <w:sz w:val="36"/>
          <w:szCs w:val="36"/>
        </w:rPr>
      </w:pPr>
      <w:bookmarkStart w:id="0" w:name="_GoBack"/>
      <w:bookmarkEnd w:id="0"/>
    </w:p>
    <w:p w14:paraId="3FFA1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/>
          <w:b/>
          <w:color w:val="FF0000"/>
          <w:w w:val="66"/>
          <w:sz w:val="36"/>
          <w:szCs w:val="36"/>
        </w:rPr>
      </w:pPr>
      <w:r>
        <w:rPr>
          <w:rFonts w:hint="eastAsia" w:ascii="宋体" w:hAnsi="宋体"/>
          <w:b/>
          <w:color w:val="FF0000"/>
          <w:w w:val="33"/>
          <w:sz w:val="144"/>
          <w:szCs w:val="144"/>
        </w:rPr>
        <w:pict>
          <v:shape id="艺术字 3" o:spid="_x0000_s2052" o:spt="136" type="#_x0000_t136" style="position:absolute;left:0pt;margin-left:391.55pt;margin-top:27.05pt;height:77.8pt;width:73.75pt;z-index:251661312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文件" style="font-family:方正大标宋简体;font-size:55pt;v-text-align:center;"/>
          </v:shape>
        </w:pict>
      </w:r>
      <w:r>
        <w:rPr>
          <w:rFonts w:ascii="宋体" w:hAnsi="宋体"/>
          <w:b/>
          <w:color w:val="FF0000"/>
          <w:sz w:val="144"/>
          <w:szCs w:val="1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10160</wp:posOffset>
                </wp:positionV>
                <wp:extent cx="5109210" cy="1780540"/>
                <wp:effectExtent l="4445" t="4445" r="10795" b="571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9210" cy="178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30F5B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afterLines="50" w:line="12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default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eastAsia="zh-CN"/>
                              </w:rPr>
                              <w:t>襄城县民政局</w:t>
                            </w:r>
                          </w:p>
                          <w:p w14:paraId="4A68855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200" w:lineRule="exact"/>
                              <w:ind w:left="0" w:leftChars="0" w:right="0" w:rightChars="0" w:firstLine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hint="eastAsia" w:ascii="小标宋" w:hAnsi="小标宋" w:eastAsia="小标宋" w:cs="小标宋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hint="eastAsia" w:ascii="方正大标宋简体" w:hAnsi="方正大标宋简体" w:eastAsia="方正大标宋简体" w:cs="方正大标宋简体"/>
                                <w:b w:val="0"/>
                                <w:bCs/>
                                <w:color w:val="FF0000"/>
                                <w:spacing w:val="-20"/>
                                <w:w w:val="80"/>
                                <w:sz w:val="110"/>
                                <w:szCs w:val="110"/>
                                <w:lang w:eastAsia="zh-CN"/>
                              </w:rPr>
                              <w:t xml:space="preserve">襄城县财政局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0.3pt;margin-top:0.8pt;height:140.2pt;width:402.3pt;z-index:251659264;mso-width-relative:page;mso-height-relative:page;" fillcolor="#FFFFFF" filled="t" stroked="t" coordsize="21600,21600" o:gfxdata="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wnE1gAAAAkBAAAPAAAAAAAAAAEAIAAAACIAAABkcnMvZG93bnJl&#10;di54bWxQSwECFAAUAAAACACHTuJAYlZ2rP8BAAAqBAAADgAAAAAAAAABACAAAAAl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30F5B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afterLines="50" w:line="12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default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val="en-US" w:eastAsia="zh-CN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eastAsia="zh-CN"/>
                        </w:rPr>
                        <w:t>襄城县民政局</w:t>
                      </w:r>
                    </w:p>
                    <w:p w14:paraId="4A6885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200" w:lineRule="exact"/>
                        <w:ind w:left="0" w:leftChars="0" w:right="0" w:rightChars="0" w:firstLine="0" w:firstLineChars="0"/>
                        <w:jc w:val="distribute"/>
                        <w:textAlignment w:val="auto"/>
                        <w:outlineLvl w:val="9"/>
                        <w:rPr>
                          <w:rFonts w:hint="eastAsia" w:ascii="小标宋" w:hAnsi="小标宋" w:eastAsia="小标宋" w:cs="小标宋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</w:rPr>
                      </w:pPr>
                      <w:r>
                        <w:rPr>
                          <w:rFonts w:hint="eastAsia" w:ascii="方正大标宋简体" w:hAnsi="方正大标宋简体" w:eastAsia="方正大标宋简体" w:cs="方正大标宋简体"/>
                          <w:b w:val="0"/>
                          <w:bCs/>
                          <w:color w:val="FF0000"/>
                          <w:spacing w:val="-20"/>
                          <w:w w:val="80"/>
                          <w:sz w:val="110"/>
                          <w:szCs w:val="110"/>
                          <w:lang w:eastAsia="zh-CN"/>
                        </w:rPr>
                        <w:t xml:space="preserve">襄城县财政局 </w:t>
                      </w:r>
                    </w:p>
                  </w:txbxContent>
                </v:textbox>
              </v:rect>
            </w:pict>
          </mc:Fallback>
        </mc:AlternateContent>
      </w:r>
    </w:p>
    <w:p w14:paraId="3975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FF0000"/>
          <w:sz w:val="144"/>
          <w:szCs w:val="144"/>
          <w:lang w:val="en-US" w:eastAsia="zh-CN"/>
        </w:rPr>
      </w:pPr>
    </w:p>
    <w:p w14:paraId="6537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color w:val="FF0000"/>
          <w:sz w:val="11"/>
          <w:szCs w:val="11"/>
          <w:lang w:val="en-US" w:eastAsia="zh-CN"/>
        </w:rPr>
      </w:pPr>
    </w:p>
    <w:p w14:paraId="50FF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p w14:paraId="0B75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襄民〔2025〕 号</w:t>
      </w:r>
    </w:p>
    <w:p w14:paraId="17F90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FF0000"/>
          <w:kern w:val="2"/>
          <w:sz w:val="32"/>
          <w:szCs w:val="32"/>
          <w:lang w:val="en-US" w:eastAsia="zh-CN" w:bidi="ar-SA"/>
        </w:rPr>
      </w:pPr>
    </w:p>
    <w:p w14:paraId="068C6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341630</wp:posOffset>
                </wp:positionV>
                <wp:extent cx="6289675" cy="8890"/>
                <wp:effectExtent l="0" t="0" r="0" b="0"/>
                <wp:wrapNone/>
                <wp:docPr id="2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9675" cy="889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-18.15pt;margin-top:26.9pt;height:0.7pt;width:495.25pt;z-index:251660288;mso-width-relative:page;mso-height-relative:page;" filled="f" stroked="t" coordsize="21600,21600" o:gfxdata="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5KYtNYAAAAJAQAADwAAAAAAAAABACAAAAAiAAAAZHJzL2Rvd25yZXYueG1sUEsB&#10;AhQAFAAAAAgAh07iQJq+/bz3AQAA6QMAAA4AAAAAAAAAAQAgAAAAJQEAAGRycy9lMm9Eb2MueG1s&#10;UEsFBgAAAAAGAAYAWQEAAI4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民〔2025〕26号</w:t>
      </w:r>
    </w:p>
    <w:p w14:paraId="6C75210C">
      <w:pPr>
        <w:pStyle w:val="2"/>
        <w:rPr>
          <w:rFonts w:hint="eastAsia"/>
          <w:lang w:val="en-US" w:eastAsia="zh-CN"/>
        </w:rPr>
      </w:pPr>
    </w:p>
    <w:p w14:paraId="4700F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襄城县民政局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襄城县财政局</w:t>
      </w:r>
    </w:p>
    <w:p w14:paraId="10D24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关于提高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2025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年最低生活保障标准财政补助水平及特困人员救助供养标准的通知</w:t>
      </w:r>
    </w:p>
    <w:p w14:paraId="70CF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DAA6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各乡镇人民政府：</w:t>
      </w:r>
    </w:p>
    <w:p w14:paraId="0CC0F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做好农村最低生活保障和特困人员救助供养工作，按照《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市民政局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</w:t>
      </w:r>
      <w:r>
        <w:rPr>
          <w:rFonts w:hint="eastAsia" w:ascii="仿宋_GB2312" w:hAnsi="仿宋_GB2312" w:eastAsia="仿宋_GB2312" w:cs="仿宋_GB2312"/>
          <w:sz w:val="32"/>
          <w:szCs w:val="32"/>
        </w:rPr>
        <w:t>市财政局关于提高202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年最低生活保障标准财政补助水平及特困人员救助供养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标准的通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》（许民〔20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号）文件相关要求，现就提高我县农村最低生活保障和特困人员救助供养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标准有关事宜通知如下： </w:t>
      </w:r>
    </w:p>
    <w:p w14:paraId="571C9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1日起，将城市低保标准提高70元，由目前的每人每月不低于630元提高到不低于700元，月人均财政补助水平提高到不低于350元；将农村低保标准提高56元，由目前的每人每月不低于500元提高到不低于556元，月人均财政补助水平提高到不低于278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将城市特困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人员救助供养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基本生活标准提高91元，由目前的每人每月不低于819元提高到不低于910元，将农村特困人员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救助供养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基本生活标准提高73元，由目前的每人每月不低于650元提高到不低于723元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确保不低于低保标准的1.3倍。</w:t>
      </w:r>
    </w:p>
    <w:p w14:paraId="2B7CE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城市低保月人均财政补助水平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不低于350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农村低保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分类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施保”，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其中，A 类、B类、C类财政补助执行标准分别为每人每月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sz w:val="32"/>
          <w:szCs w:val="32"/>
        </w:rPr>
        <w:t>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248</w:t>
      </w:r>
      <w:r>
        <w:rPr>
          <w:rFonts w:hint="eastAsia" w:ascii="仿宋_GB2312" w:hAnsi="仿宋_GB2312" w:eastAsia="仿宋_GB2312" w:cs="仿宋_GB2312"/>
          <w:sz w:val="32"/>
          <w:szCs w:val="32"/>
        </w:rPr>
        <w:t>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城镇</w:t>
      </w:r>
      <w:r>
        <w:rPr>
          <w:rFonts w:hint="eastAsia" w:ascii="仿宋_GB2312" w:hAnsi="仿宋_GB2312" w:eastAsia="仿宋_GB2312" w:cs="仿宋_GB2312"/>
          <w:sz w:val="32"/>
          <w:szCs w:val="32"/>
        </w:rPr>
        <w:t>特困供养人员全年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生活金为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10920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农村特困供养人员全年补贴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8676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新的财政补助水平和供养标准从20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月1日起执行。</w:t>
      </w:r>
    </w:p>
    <w:p w14:paraId="4F9C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低保资金、特困人员救助供养资金按月发放，每月10日前发放到位。原则上实行社会化发放，按照国库集中支付制度有关规定，通过惠民惠农资金“一卡通”直接支付到救助对象账户。对于集中供养的特困人员，补助资金统一支付到乡镇（街道）财政账户，由乡镇（街道）支付给特困供养服务机构。</w:t>
      </w:r>
    </w:p>
    <w:p w14:paraId="637A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6C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2B9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襄城县民政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襄城县财政局</w:t>
      </w:r>
    </w:p>
    <w:p w14:paraId="6F595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2025年6月20日</w:t>
      </w:r>
    </w:p>
    <w:p w14:paraId="48270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2211" w:right="1531" w:bottom="181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20D4C"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1NjY1YThlNTViYzdhYzdmMTA2Y2UyZGZkNDdlYTEifQ=="/>
  </w:docVars>
  <w:rsids>
    <w:rsidRoot w:val="002F2CB6"/>
    <w:rsid w:val="00083397"/>
    <w:rsid w:val="00122D3F"/>
    <w:rsid w:val="001333AA"/>
    <w:rsid w:val="00162180"/>
    <w:rsid w:val="001D1019"/>
    <w:rsid w:val="0023636E"/>
    <w:rsid w:val="00251E27"/>
    <w:rsid w:val="002550DF"/>
    <w:rsid w:val="002A394E"/>
    <w:rsid w:val="002F2CB6"/>
    <w:rsid w:val="003953F7"/>
    <w:rsid w:val="003E35B4"/>
    <w:rsid w:val="0046201D"/>
    <w:rsid w:val="004F58BF"/>
    <w:rsid w:val="004F7504"/>
    <w:rsid w:val="00515A2B"/>
    <w:rsid w:val="0054634C"/>
    <w:rsid w:val="005D2EA1"/>
    <w:rsid w:val="005D7BD4"/>
    <w:rsid w:val="006D5BA5"/>
    <w:rsid w:val="00726BC6"/>
    <w:rsid w:val="007629F0"/>
    <w:rsid w:val="007E12FD"/>
    <w:rsid w:val="007E2FCE"/>
    <w:rsid w:val="007E3AAB"/>
    <w:rsid w:val="008416BB"/>
    <w:rsid w:val="00844D6B"/>
    <w:rsid w:val="009732CF"/>
    <w:rsid w:val="00980B77"/>
    <w:rsid w:val="00992059"/>
    <w:rsid w:val="00A77AE8"/>
    <w:rsid w:val="00B03946"/>
    <w:rsid w:val="00B108B4"/>
    <w:rsid w:val="00B95A29"/>
    <w:rsid w:val="00BB5D20"/>
    <w:rsid w:val="00BB655F"/>
    <w:rsid w:val="00C548D1"/>
    <w:rsid w:val="00CB5F01"/>
    <w:rsid w:val="00D15655"/>
    <w:rsid w:val="00D16362"/>
    <w:rsid w:val="00E54F60"/>
    <w:rsid w:val="00E57E4C"/>
    <w:rsid w:val="00E82761"/>
    <w:rsid w:val="00EC46AE"/>
    <w:rsid w:val="00EF5B41"/>
    <w:rsid w:val="00F10D1E"/>
    <w:rsid w:val="00F44279"/>
    <w:rsid w:val="00F44A6B"/>
    <w:rsid w:val="00F669F4"/>
    <w:rsid w:val="00F82805"/>
    <w:rsid w:val="00F901AE"/>
    <w:rsid w:val="00FC533F"/>
    <w:rsid w:val="018C33F1"/>
    <w:rsid w:val="02C9598D"/>
    <w:rsid w:val="03413725"/>
    <w:rsid w:val="05FD5F84"/>
    <w:rsid w:val="06F81F07"/>
    <w:rsid w:val="07C45A44"/>
    <w:rsid w:val="0AE646B1"/>
    <w:rsid w:val="0AEF3C57"/>
    <w:rsid w:val="0B082838"/>
    <w:rsid w:val="0C977BD0"/>
    <w:rsid w:val="0D19399E"/>
    <w:rsid w:val="0D8745B7"/>
    <w:rsid w:val="0DCF7BBA"/>
    <w:rsid w:val="0DFF2E8F"/>
    <w:rsid w:val="0E2826F4"/>
    <w:rsid w:val="0E87215B"/>
    <w:rsid w:val="107E56ED"/>
    <w:rsid w:val="10BD53AC"/>
    <w:rsid w:val="10E8165A"/>
    <w:rsid w:val="11850978"/>
    <w:rsid w:val="141334FE"/>
    <w:rsid w:val="151709CF"/>
    <w:rsid w:val="15BE203D"/>
    <w:rsid w:val="16BE6D53"/>
    <w:rsid w:val="16ED0B71"/>
    <w:rsid w:val="184472DF"/>
    <w:rsid w:val="185F7C6A"/>
    <w:rsid w:val="1B516D3B"/>
    <w:rsid w:val="1C352C99"/>
    <w:rsid w:val="1C71755F"/>
    <w:rsid w:val="1E385825"/>
    <w:rsid w:val="1ECE736D"/>
    <w:rsid w:val="1F24676D"/>
    <w:rsid w:val="1FDA64CE"/>
    <w:rsid w:val="2024482C"/>
    <w:rsid w:val="20B71585"/>
    <w:rsid w:val="20F54C4A"/>
    <w:rsid w:val="20FF67D9"/>
    <w:rsid w:val="21AA4840"/>
    <w:rsid w:val="21D3309B"/>
    <w:rsid w:val="21EF545F"/>
    <w:rsid w:val="231E12F8"/>
    <w:rsid w:val="24CD74BC"/>
    <w:rsid w:val="24FD184C"/>
    <w:rsid w:val="25BD3EB1"/>
    <w:rsid w:val="26FD08ED"/>
    <w:rsid w:val="283426C0"/>
    <w:rsid w:val="28525D54"/>
    <w:rsid w:val="286A754E"/>
    <w:rsid w:val="2883075F"/>
    <w:rsid w:val="2AAF1D7B"/>
    <w:rsid w:val="2CD00889"/>
    <w:rsid w:val="2E240B4D"/>
    <w:rsid w:val="2EC02C17"/>
    <w:rsid w:val="302D0A5B"/>
    <w:rsid w:val="32125C98"/>
    <w:rsid w:val="32A10996"/>
    <w:rsid w:val="33537E71"/>
    <w:rsid w:val="342B2D6B"/>
    <w:rsid w:val="34E56399"/>
    <w:rsid w:val="35FD19E2"/>
    <w:rsid w:val="367B40FE"/>
    <w:rsid w:val="370D09D4"/>
    <w:rsid w:val="38F66DC7"/>
    <w:rsid w:val="38F849CC"/>
    <w:rsid w:val="3B006052"/>
    <w:rsid w:val="3BA6227D"/>
    <w:rsid w:val="3EE04327"/>
    <w:rsid w:val="3F2D76AC"/>
    <w:rsid w:val="3FB21A3E"/>
    <w:rsid w:val="40190822"/>
    <w:rsid w:val="403E7FD8"/>
    <w:rsid w:val="406113AD"/>
    <w:rsid w:val="42F2721D"/>
    <w:rsid w:val="43EA2FFA"/>
    <w:rsid w:val="453E7B2C"/>
    <w:rsid w:val="45CB6B4B"/>
    <w:rsid w:val="46551658"/>
    <w:rsid w:val="47380D6C"/>
    <w:rsid w:val="476475F1"/>
    <w:rsid w:val="48836A09"/>
    <w:rsid w:val="495A2850"/>
    <w:rsid w:val="49DE7B2F"/>
    <w:rsid w:val="4A2B16DE"/>
    <w:rsid w:val="4A4F5AB5"/>
    <w:rsid w:val="4B73520E"/>
    <w:rsid w:val="4BF1780F"/>
    <w:rsid w:val="4C1E2465"/>
    <w:rsid w:val="4C241ACE"/>
    <w:rsid w:val="4EA053B3"/>
    <w:rsid w:val="4EA0670A"/>
    <w:rsid w:val="51F555AB"/>
    <w:rsid w:val="52ED650D"/>
    <w:rsid w:val="537F0868"/>
    <w:rsid w:val="53A17C5A"/>
    <w:rsid w:val="53BE55D9"/>
    <w:rsid w:val="54E934D2"/>
    <w:rsid w:val="54EE2A9E"/>
    <w:rsid w:val="5584466F"/>
    <w:rsid w:val="56735178"/>
    <w:rsid w:val="58D76ACB"/>
    <w:rsid w:val="5912469D"/>
    <w:rsid w:val="5A6776CD"/>
    <w:rsid w:val="5B934460"/>
    <w:rsid w:val="5C395BB6"/>
    <w:rsid w:val="5E5833FC"/>
    <w:rsid w:val="5E6F4DA2"/>
    <w:rsid w:val="5F8F4C2D"/>
    <w:rsid w:val="5FC87612"/>
    <w:rsid w:val="60DA1107"/>
    <w:rsid w:val="61C150C5"/>
    <w:rsid w:val="627F7DA5"/>
    <w:rsid w:val="648666B4"/>
    <w:rsid w:val="690A34CF"/>
    <w:rsid w:val="6AF131DB"/>
    <w:rsid w:val="6B143399"/>
    <w:rsid w:val="6FC24AC9"/>
    <w:rsid w:val="73D225C2"/>
    <w:rsid w:val="763F627F"/>
    <w:rsid w:val="775825BB"/>
    <w:rsid w:val="77607389"/>
    <w:rsid w:val="78C97C78"/>
    <w:rsid w:val="7A932A54"/>
    <w:rsid w:val="7ABA78C4"/>
    <w:rsid w:val="7AF06591"/>
    <w:rsid w:val="7CC019CC"/>
    <w:rsid w:val="7D0C200D"/>
    <w:rsid w:val="7EE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2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448459-2DE9-4721-B61F-73BDE06EDD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760</Characters>
  <Lines>40</Lines>
  <Paragraphs>11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2019-04-01T01:57:00Z</dcterms:created>
  <dc:creator>y</dc:creator>
  <cp:lastModifiedBy>╱/☆.潇洒._</cp:lastModifiedBy>
  <cp:lastPrinted>2019-04-04T03:31:00Z</cp:lastPrinted>
  <dcterms:modified xsi:type="dcterms:W3CDTF">2025-12-10T07:18:15Z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FA1BFAC8A005489AAB2511122D934F2F_13</vt:lpwstr>
  </property>
  <property fmtid="{D5CDD505-2E9C-101B-9397-08002B2CF9AE}" pid="4" name="KSOTemplateDocerSaveRecord">
    <vt:lpwstr>eyJoZGlkIjoiZmVjNTViMjI4NzIzZmY5MTU5OWYxNGRjYzc3ZjRhMjIiLCJ1c2VySWQiOiIzNzUyNzQzNTMifQ==</vt:lpwstr>
  </property>
</Properties>
</file>