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BED1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pacing w:val="0"/>
          <w:sz w:val="44"/>
          <w:szCs w:val="52"/>
          <w:lang w:val="en-US" w:eastAsia="zh-CN"/>
        </w:rPr>
      </w:pPr>
    </w:p>
    <w:p w14:paraId="7AFB94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仿宋_GB2312"/>
          <w:sz w:val="32"/>
          <w:szCs w:val="32"/>
        </w:rPr>
      </w:pPr>
    </w:p>
    <w:p w14:paraId="491EB8B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黑体"/>
          <w:sz w:val="36"/>
          <w:szCs w:val="36"/>
        </w:rPr>
      </w:pPr>
    </w:p>
    <w:p w14:paraId="0F90A4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黑体"/>
          <w:sz w:val="36"/>
          <w:szCs w:val="36"/>
        </w:rPr>
      </w:pPr>
    </w:p>
    <w:p w14:paraId="79143D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黑体"/>
          <w:sz w:val="36"/>
          <w:szCs w:val="36"/>
        </w:rPr>
      </w:pPr>
    </w:p>
    <w:p w14:paraId="5C36162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sz w:val="36"/>
          <w:szCs w:val="36"/>
        </w:rPr>
      </w:pPr>
    </w:p>
    <w:p w14:paraId="2A87D96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黑体"/>
          <w:sz w:val="32"/>
          <w:szCs w:val="32"/>
        </w:rPr>
      </w:pPr>
      <w:r>
        <w:rPr>
          <w:rFonts w:hint="eastAsia" w:ascii="宋体" w:hAnsi="宋体" w:eastAsia="仿宋_GB2312"/>
          <w:spacing w:val="8"/>
          <w:sz w:val="32"/>
          <w:szCs w:val="32"/>
          <w:lang w:val="en-US" w:eastAsia="zh-CN"/>
        </w:rPr>
        <w:t>襄巩固组</w:t>
      </w:r>
      <w:r>
        <w:rPr>
          <w:rFonts w:hint="eastAsia" w:ascii="宋体" w:hAnsi="宋体" w:eastAsia="仿宋_GB2312"/>
          <w:spacing w:val="8"/>
          <w:sz w:val="32"/>
          <w:szCs w:val="32"/>
        </w:rPr>
        <w:t>〔</w:t>
      </w:r>
      <w:r>
        <w:rPr>
          <w:rFonts w:hint="default" w:ascii="Times New Roman" w:hAnsi="Times New Roman" w:eastAsia="仿宋_GB2312" w:cs="Times New Roman"/>
          <w:spacing w:val="8"/>
          <w:sz w:val="32"/>
          <w:szCs w:val="32"/>
        </w:rPr>
        <w:t>20</w:t>
      </w:r>
      <w:r>
        <w:rPr>
          <w:rFonts w:hint="default" w:ascii="Times New Roman" w:hAnsi="Times New Roman" w:eastAsia="仿宋_GB2312" w:cs="Times New Roman"/>
          <w:spacing w:val="8"/>
          <w:sz w:val="32"/>
          <w:szCs w:val="32"/>
          <w:lang w:val="en-US" w:eastAsia="zh-CN"/>
        </w:rPr>
        <w:t>2</w:t>
      </w:r>
      <w:r>
        <w:rPr>
          <w:rFonts w:hint="eastAsia" w:ascii="Times New Roman" w:hAnsi="Times New Roman" w:eastAsia="仿宋_GB2312" w:cs="Times New Roman"/>
          <w:spacing w:val="8"/>
          <w:sz w:val="32"/>
          <w:szCs w:val="32"/>
          <w:lang w:val="en-US" w:eastAsia="zh-CN"/>
        </w:rPr>
        <w:t>4</w:t>
      </w:r>
      <w:r>
        <w:rPr>
          <w:rFonts w:hint="eastAsia" w:ascii="宋体" w:hAnsi="宋体" w:eastAsia="仿宋_GB2312"/>
          <w:spacing w:val="8"/>
          <w:sz w:val="32"/>
          <w:szCs w:val="32"/>
        </w:rPr>
        <w:t>〕</w:t>
      </w:r>
      <w:r>
        <w:rPr>
          <w:rFonts w:hint="eastAsia" w:ascii="Times New Roman" w:hAnsi="Times New Roman" w:eastAsia="仿宋_GB2312" w:cs="Times New Roman"/>
          <w:spacing w:val="8"/>
          <w:sz w:val="32"/>
          <w:szCs w:val="32"/>
          <w:lang w:val="en-US" w:eastAsia="zh-CN"/>
        </w:rPr>
        <w:t>2</w:t>
      </w:r>
      <w:r>
        <w:rPr>
          <w:rFonts w:hint="eastAsia" w:ascii="宋体" w:hAnsi="宋体" w:eastAsia="仿宋_GB2312"/>
          <w:spacing w:val="8"/>
          <w:sz w:val="32"/>
          <w:szCs w:val="32"/>
        </w:rPr>
        <w:t>号</w:t>
      </w:r>
    </w:p>
    <w:p w14:paraId="7908CA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黑体"/>
          <w:sz w:val="36"/>
          <w:szCs w:val="36"/>
        </w:rPr>
      </w:pPr>
    </w:p>
    <w:p w14:paraId="60B684A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spacing w:val="11"/>
          <w:sz w:val="44"/>
          <w:szCs w:val="44"/>
          <w:lang w:val="en-US" w:eastAsia="zh-CN"/>
        </w:rPr>
      </w:pPr>
      <w:bookmarkStart w:id="0" w:name="_GoBack"/>
      <w:r>
        <w:rPr>
          <w:rFonts w:hint="eastAsia" w:ascii="方正小标宋简体" w:hAnsi="方正小标宋简体" w:eastAsia="方正小标宋简体" w:cs="方正小标宋简体"/>
          <w:spacing w:val="11"/>
          <w:sz w:val="44"/>
          <w:szCs w:val="44"/>
          <w:lang w:val="en-US" w:eastAsia="zh-CN"/>
        </w:rPr>
        <w:t>关于印发《</w:t>
      </w:r>
      <w:r>
        <w:rPr>
          <w:rFonts w:hint="default" w:ascii="Times New Roman" w:hAnsi="Times New Roman" w:eastAsia="方正小标宋简体" w:cs="Times New Roman"/>
          <w:b w:val="0"/>
          <w:bCs w:val="0"/>
          <w:spacing w:val="11"/>
          <w:sz w:val="44"/>
          <w:szCs w:val="44"/>
          <w:lang w:val="en-US" w:eastAsia="zh-CN"/>
        </w:rPr>
        <w:t>襄城县巩固拓展脱贫攻坚成果</w:t>
      </w:r>
    </w:p>
    <w:p w14:paraId="7C0B1B9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pacing w:val="11"/>
          <w:sz w:val="44"/>
          <w:szCs w:val="44"/>
          <w:lang w:val="en-US" w:eastAsia="zh-CN"/>
        </w:rPr>
      </w:pPr>
      <w:r>
        <w:rPr>
          <w:rFonts w:hint="default" w:ascii="Times New Roman" w:hAnsi="Times New Roman" w:eastAsia="方正小标宋简体" w:cs="Times New Roman"/>
          <w:b w:val="0"/>
          <w:bCs w:val="0"/>
          <w:spacing w:val="11"/>
          <w:sz w:val="44"/>
          <w:szCs w:val="44"/>
          <w:lang w:val="en-US" w:eastAsia="zh-CN"/>
        </w:rPr>
        <w:t>强化就业帮扶行动实施方案</w:t>
      </w:r>
      <w:r>
        <w:rPr>
          <w:rFonts w:hint="eastAsia" w:ascii="方正小标宋简体" w:hAnsi="方正小标宋简体" w:eastAsia="方正小标宋简体" w:cs="方正小标宋简体"/>
          <w:spacing w:val="11"/>
          <w:sz w:val="44"/>
          <w:szCs w:val="44"/>
          <w:lang w:val="en-US" w:eastAsia="zh-CN"/>
        </w:rPr>
        <w:t>》的</w:t>
      </w:r>
    </w:p>
    <w:p w14:paraId="7FF12AE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通知</w:t>
      </w:r>
    </w:p>
    <w:bookmarkEnd w:id="0"/>
    <w:p w14:paraId="701C4F31">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pacing w:val="11"/>
          <w:lang w:eastAsia="zh-CN"/>
        </w:rPr>
      </w:pPr>
    </w:p>
    <w:p w14:paraId="44C0C2F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11"/>
          <w:sz w:val="32"/>
          <w:szCs w:val="32"/>
          <w:lang w:val="en-US" w:eastAsia="zh-CN"/>
        </w:rPr>
        <w:t>各乡镇（街道）、县直相关单位：</w:t>
      </w:r>
    </w:p>
    <w:p w14:paraId="231026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4" w:firstLineChars="200"/>
        <w:jc w:val="both"/>
        <w:textAlignment w:val="auto"/>
        <w:rPr>
          <w:rFonts w:hint="eastAsia"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11"/>
          <w:sz w:val="32"/>
          <w:szCs w:val="32"/>
          <w:lang w:val="en-US" w:eastAsia="zh-CN"/>
        </w:rPr>
        <w:t>《</w:t>
      </w:r>
      <w:r>
        <w:rPr>
          <w:rFonts w:hint="default" w:ascii="Times New Roman" w:hAnsi="Times New Roman" w:eastAsia="仿宋_GB2312" w:cs="Times New Roman"/>
          <w:spacing w:val="11"/>
          <w:sz w:val="32"/>
          <w:szCs w:val="32"/>
          <w:lang w:val="en-US" w:eastAsia="zh-CN"/>
        </w:rPr>
        <w:t>襄城县巩固拓展脱贫攻坚成果强化就业帮扶行动实施方案</w:t>
      </w:r>
      <w:r>
        <w:rPr>
          <w:rFonts w:hint="eastAsia" w:ascii="Times New Roman" w:hAnsi="Times New Roman" w:eastAsia="仿宋_GB2312" w:cs="Times New Roman"/>
          <w:spacing w:val="11"/>
          <w:sz w:val="32"/>
          <w:szCs w:val="32"/>
          <w:lang w:val="en-US" w:eastAsia="zh-CN"/>
        </w:rPr>
        <w:t>》已经研究同意，现印发给你们，请结合实际，认真贯彻落实。</w:t>
      </w:r>
    </w:p>
    <w:p w14:paraId="2E7D7153">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pacing w:val="11"/>
          <w:sz w:val="32"/>
          <w:szCs w:val="32"/>
          <w:lang w:eastAsia="zh-CN"/>
        </w:rPr>
      </w:pPr>
    </w:p>
    <w:p w14:paraId="7B392FEF">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襄城县巩固拓展脱贫攻坚成果</w:t>
      </w:r>
    </w:p>
    <w:p w14:paraId="5A7E0A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11"/>
          <w:sz w:val="32"/>
          <w:szCs w:val="32"/>
          <w:lang w:eastAsia="zh-CN"/>
        </w:rPr>
        <w:t>领导小组办公室</w:t>
      </w:r>
    </w:p>
    <w:p w14:paraId="0FE88F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val="0"/>
          <w:spacing w:val="11"/>
          <w:kern w:val="2"/>
          <w:sz w:val="32"/>
          <w:szCs w:val="32"/>
          <w:lang w:val="en-US" w:eastAsia="zh-CN" w:bidi="ar-SA"/>
        </w:rPr>
      </w:pPr>
      <w:r>
        <w:rPr>
          <w:rFonts w:hint="eastAsia" w:ascii="Times New Roman" w:hAnsi="Times New Roman" w:eastAsia="仿宋_GB2312" w:cs="Times New Roman"/>
          <w:b w:val="0"/>
          <w:color w:val="auto"/>
          <w:spacing w:val="11"/>
          <w:kern w:val="2"/>
          <w:sz w:val="32"/>
          <w:szCs w:val="32"/>
          <w:lang w:val="en-US" w:eastAsia="zh-CN" w:bidi="ar-SA"/>
        </w:rPr>
        <w:t xml:space="preserve">                     2024年3月15日</w:t>
      </w:r>
    </w:p>
    <w:p w14:paraId="102FC8AA">
      <w:pPr>
        <w:pStyle w:val="7"/>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cs="Times New Roman"/>
          <w:spacing w:val="11"/>
          <w:lang w:eastAsia="zh-CN"/>
        </w:rPr>
      </w:pPr>
    </w:p>
    <w:p w14:paraId="72B93A4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spacing w:val="11"/>
          <w:sz w:val="44"/>
          <w:szCs w:val="44"/>
          <w:lang w:val="en-US" w:eastAsia="zh-CN"/>
        </w:rPr>
      </w:pPr>
      <w:r>
        <w:rPr>
          <w:rFonts w:hint="default" w:ascii="Times New Roman" w:hAnsi="Times New Roman" w:eastAsia="方正小标宋简体" w:cs="Times New Roman"/>
          <w:b w:val="0"/>
          <w:bCs w:val="0"/>
          <w:spacing w:val="11"/>
          <w:sz w:val="44"/>
          <w:szCs w:val="44"/>
          <w:lang w:val="en-US" w:eastAsia="zh-CN"/>
        </w:rPr>
        <w:t>襄城县巩固拓展脱贫攻坚成果强化就业帮扶行动实施方案</w:t>
      </w:r>
    </w:p>
    <w:p w14:paraId="4ACD8F27">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b w:val="0"/>
          <w:bCs w:val="0"/>
          <w:spacing w:val="11"/>
          <w:sz w:val="44"/>
          <w:szCs w:val="44"/>
          <w:lang w:val="en-US" w:eastAsia="zh-CN"/>
        </w:rPr>
      </w:pPr>
    </w:p>
    <w:p w14:paraId="2ABD1B72">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pacing w:val="11"/>
          <w:kern w:val="2"/>
          <w:sz w:val="32"/>
          <w:szCs w:val="32"/>
          <w:lang w:val="en-US" w:eastAsia="zh-CN" w:bidi="ar-SA"/>
        </w:rPr>
      </w:pPr>
      <w:r>
        <w:rPr>
          <w:rFonts w:hint="default" w:ascii="Times New Roman" w:hAnsi="Times New Roman" w:eastAsia="仿宋_GB2312" w:cs="Times New Roman"/>
          <w:b w:val="0"/>
          <w:bCs w:val="0"/>
          <w:spacing w:val="11"/>
          <w:kern w:val="2"/>
          <w:sz w:val="32"/>
          <w:szCs w:val="32"/>
          <w:lang w:val="en-US" w:eastAsia="zh-CN" w:bidi="ar-SA"/>
        </w:rPr>
        <w:t>为进一步拓宽脱贫人口（含监测对象，下同）就业渠道，促进稳定增收、持续增收，</w:t>
      </w:r>
      <w:r>
        <w:rPr>
          <w:rFonts w:hint="eastAsia" w:ascii="Times New Roman" w:hAnsi="Times New Roman" w:eastAsia="仿宋_GB2312" w:cs="Times New Roman"/>
          <w:b w:val="0"/>
          <w:bCs w:val="0"/>
          <w:spacing w:val="11"/>
          <w:kern w:val="2"/>
          <w:sz w:val="32"/>
          <w:szCs w:val="32"/>
          <w:lang w:val="en-US" w:eastAsia="zh-CN" w:bidi="ar-SA"/>
        </w:rPr>
        <w:t>切实</w:t>
      </w:r>
      <w:r>
        <w:rPr>
          <w:rFonts w:hint="default" w:ascii="Times New Roman" w:hAnsi="Times New Roman" w:eastAsia="仿宋_GB2312" w:cs="Times New Roman"/>
          <w:b w:val="0"/>
          <w:bCs w:val="0"/>
          <w:spacing w:val="11"/>
          <w:kern w:val="2"/>
          <w:sz w:val="32"/>
          <w:szCs w:val="32"/>
          <w:lang w:val="en-US" w:eastAsia="zh-CN" w:bidi="ar-SA"/>
        </w:rPr>
        <w:t>巩固拓展脱贫攻坚成果，全面推进乡村振兴，特制定本实施方案。</w:t>
      </w:r>
    </w:p>
    <w:p w14:paraId="65FD5BFA">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val="0"/>
          <w:spacing w:val="11"/>
          <w:kern w:val="2"/>
          <w:sz w:val="32"/>
          <w:szCs w:val="32"/>
          <w:lang w:val="en-US" w:eastAsia="zh-CN" w:bidi="ar-SA"/>
        </w:rPr>
      </w:pPr>
      <w:r>
        <w:rPr>
          <w:rFonts w:hint="default" w:ascii="Times New Roman" w:hAnsi="Times New Roman" w:eastAsia="黑体" w:cs="Times New Roman"/>
          <w:b w:val="0"/>
          <w:bCs w:val="0"/>
          <w:spacing w:val="11"/>
          <w:kern w:val="2"/>
          <w:sz w:val="32"/>
          <w:szCs w:val="32"/>
          <w:lang w:val="en-US" w:eastAsia="zh-CN" w:bidi="ar-SA"/>
        </w:rPr>
        <w:t>一、指导思想</w:t>
      </w:r>
    </w:p>
    <w:p w14:paraId="2D85DA48">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684" w:firstLineChars="200"/>
        <w:textAlignment w:val="auto"/>
        <w:rPr>
          <w:rFonts w:hint="default" w:ascii="Times New Roman" w:hAnsi="Times New Roman" w:eastAsia="仿宋_GB2312" w:cs="Times New Roman"/>
          <w:b w:val="0"/>
          <w:bCs w:val="0"/>
          <w:spacing w:val="11"/>
          <w:kern w:val="2"/>
          <w:sz w:val="32"/>
          <w:szCs w:val="32"/>
          <w:lang w:val="en-US" w:eastAsia="zh-CN" w:bidi="ar-SA"/>
        </w:rPr>
      </w:pPr>
      <w:r>
        <w:rPr>
          <w:rFonts w:hint="default" w:ascii="Times New Roman" w:hAnsi="Times New Roman" w:eastAsia="仿宋_GB2312" w:cs="Times New Roman"/>
          <w:b w:val="0"/>
          <w:bCs w:val="0"/>
          <w:spacing w:val="11"/>
          <w:kern w:val="2"/>
          <w:sz w:val="32"/>
          <w:szCs w:val="32"/>
          <w:lang w:val="en-US" w:eastAsia="zh-CN" w:bidi="ar-SA"/>
        </w:rPr>
        <w:t>以习近平新时代中国特色社会主义思想为指导，深入学习贯彻党的二十大精神和习近平总书记关于巩固拓展脱贫攻坚成果同乡村振兴有效衔接重要论述，坚持以人民为中心，健全脱贫人口就业帮扶体制机制，促进脱贫人口稳定就业，筑牢防返贫底线，</w:t>
      </w:r>
      <w:r>
        <w:rPr>
          <w:rFonts w:hint="eastAsia" w:ascii="Times New Roman" w:hAnsi="Times New Roman" w:eastAsia="仿宋_GB2312" w:cs="Times New Roman"/>
          <w:b w:val="0"/>
          <w:bCs w:val="0"/>
          <w:spacing w:val="11"/>
          <w:kern w:val="2"/>
          <w:sz w:val="32"/>
          <w:szCs w:val="32"/>
          <w:lang w:val="en-US" w:eastAsia="zh-CN" w:bidi="ar-SA"/>
        </w:rPr>
        <w:t>切实</w:t>
      </w:r>
      <w:r>
        <w:rPr>
          <w:rFonts w:hint="default" w:ascii="Times New Roman" w:hAnsi="Times New Roman" w:eastAsia="仿宋_GB2312" w:cs="Times New Roman"/>
          <w:b w:val="0"/>
          <w:bCs w:val="0"/>
          <w:spacing w:val="11"/>
          <w:kern w:val="2"/>
          <w:sz w:val="32"/>
          <w:szCs w:val="32"/>
          <w:lang w:val="en-US" w:eastAsia="zh-CN" w:bidi="ar-SA"/>
        </w:rPr>
        <w:t>巩固拓展脱贫攻坚成果</w:t>
      </w:r>
      <w:r>
        <w:rPr>
          <w:rFonts w:hint="eastAsia" w:ascii="Times New Roman" w:hAnsi="Times New Roman" w:eastAsia="仿宋_GB2312" w:cs="Times New Roman"/>
          <w:b w:val="0"/>
          <w:bCs w:val="0"/>
          <w:spacing w:val="11"/>
          <w:kern w:val="2"/>
          <w:sz w:val="32"/>
          <w:szCs w:val="32"/>
          <w:lang w:val="en-US" w:eastAsia="zh-CN" w:bidi="ar-SA"/>
        </w:rPr>
        <w:t>，为全面推进</w:t>
      </w:r>
      <w:r>
        <w:rPr>
          <w:rFonts w:hint="default" w:ascii="Times New Roman" w:hAnsi="Times New Roman" w:eastAsia="仿宋_GB2312" w:cs="Times New Roman"/>
          <w:b w:val="0"/>
          <w:bCs w:val="0"/>
          <w:spacing w:val="11"/>
          <w:kern w:val="2"/>
          <w:sz w:val="32"/>
          <w:szCs w:val="32"/>
          <w:lang w:val="en-US" w:eastAsia="zh-CN" w:bidi="ar-SA"/>
        </w:rPr>
        <w:t>乡村振兴</w:t>
      </w:r>
      <w:r>
        <w:rPr>
          <w:rFonts w:hint="eastAsia" w:ascii="Times New Roman" w:hAnsi="Times New Roman" w:eastAsia="仿宋_GB2312" w:cs="Times New Roman"/>
          <w:b w:val="0"/>
          <w:bCs w:val="0"/>
          <w:spacing w:val="11"/>
          <w:kern w:val="2"/>
          <w:sz w:val="32"/>
          <w:szCs w:val="32"/>
          <w:lang w:val="en-US" w:eastAsia="zh-CN" w:bidi="ar-SA"/>
        </w:rPr>
        <w:t>夯实工作基础</w:t>
      </w:r>
      <w:r>
        <w:rPr>
          <w:rFonts w:hint="default" w:ascii="Times New Roman" w:hAnsi="Times New Roman" w:eastAsia="仿宋_GB2312" w:cs="Times New Roman"/>
          <w:b w:val="0"/>
          <w:bCs w:val="0"/>
          <w:spacing w:val="11"/>
          <w:kern w:val="2"/>
          <w:sz w:val="32"/>
          <w:szCs w:val="32"/>
          <w:lang w:val="en-US" w:eastAsia="zh-CN" w:bidi="ar-SA"/>
        </w:rPr>
        <w:t>。</w:t>
      </w:r>
    </w:p>
    <w:p w14:paraId="4CF0A78B">
      <w:pPr>
        <w:pStyle w:val="7"/>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val="0"/>
          <w:spacing w:val="11"/>
          <w:kern w:val="2"/>
          <w:sz w:val="32"/>
          <w:szCs w:val="32"/>
          <w:lang w:val="en-US" w:eastAsia="zh-CN" w:bidi="ar-SA"/>
        </w:rPr>
      </w:pPr>
      <w:r>
        <w:rPr>
          <w:rFonts w:hint="default" w:ascii="Times New Roman" w:hAnsi="Times New Roman" w:eastAsia="黑体" w:cs="Times New Roman"/>
          <w:b w:val="0"/>
          <w:bCs w:val="0"/>
          <w:spacing w:val="11"/>
          <w:kern w:val="2"/>
          <w:sz w:val="32"/>
          <w:szCs w:val="32"/>
          <w:lang w:val="en-US" w:eastAsia="zh-CN" w:bidi="ar-SA"/>
        </w:rPr>
        <w:t>目标任务</w:t>
      </w:r>
    </w:p>
    <w:p w14:paraId="41BE062D">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4" w:firstLineChars="200"/>
        <w:jc w:val="both"/>
        <w:textAlignment w:val="auto"/>
        <w:rPr>
          <w:rFonts w:hint="default" w:ascii="Times New Roman" w:hAnsi="Times New Roman" w:eastAsia="仿宋_GB2312" w:cs="Times New Roman"/>
          <w:b w:val="0"/>
          <w:bCs w:val="0"/>
          <w:spacing w:val="11"/>
          <w:kern w:val="2"/>
          <w:sz w:val="32"/>
          <w:szCs w:val="32"/>
          <w:lang w:val="en-US" w:eastAsia="zh-CN" w:bidi="ar-SA"/>
        </w:rPr>
      </w:pPr>
      <w:r>
        <w:rPr>
          <w:rFonts w:hint="default" w:ascii="Times New Roman" w:hAnsi="Times New Roman" w:eastAsia="仿宋_GB2312" w:cs="Times New Roman"/>
          <w:b w:val="0"/>
          <w:bCs w:val="0"/>
          <w:spacing w:val="11"/>
          <w:kern w:val="2"/>
          <w:sz w:val="32"/>
          <w:szCs w:val="32"/>
          <w:lang w:val="en-US" w:eastAsia="zh-CN" w:bidi="ar-SA"/>
        </w:rPr>
        <w:t>保持脱贫人口就业领域的扶持政策、资金支持、帮扶力量总体稳定的基础上，扩大就业帮扶覆盖范围，提高就业帮扶水平，提升就业质量。为脱贫人口提供就业帮扶，使有就业意愿的都可以得到就业服务和技能培训，符合条件的都可以享受就业政策，保持脱贫人口就业规模总体稳定。</w:t>
      </w:r>
    </w:p>
    <w:p w14:paraId="14E1BC48">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4" w:firstLineChars="200"/>
        <w:jc w:val="both"/>
        <w:textAlignment w:val="auto"/>
        <w:rPr>
          <w:rFonts w:hint="default" w:ascii="Times New Roman" w:hAnsi="Times New Roman" w:eastAsia="黑体" w:cs="Times New Roman"/>
          <w:b w:val="0"/>
          <w:bCs w:val="0"/>
          <w:spacing w:val="11"/>
          <w:kern w:val="2"/>
          <w:sz w:val="32"/>
          <w:szCs w:val="32"/>
          <w:lang w:val="en-US" w:eastAsia="zh-CN" w:bidi="ar-SA"/>
        </w:rPr>
      </w:pPr>
      <w:r>
        <w:rPr>
          <w:rFonts w:hint="default" w:ascii="Times New Roman" w:hAnsi="Times New Roman" w:eastAsia="黑体" w:cs="Times New Roman"/>
          <w:b w:val="0"/>
          <w:bCs w:val="0"/>
          <w:spacing w:val="11"/>
          <w:kern w:val="2"/>
          <w:sz w:val="32"/>
          <w:szCs w:val="32"/>
          <w:lang w:val="en-US" w:eastAsia="zh-CN" w:bidi="ar-SA"/>
        </w:rPr>
        <w:t>三、推进措施</w:t>
      </w:r>
    </w:p>
    <w:p w14:paraId="4AC9CF76">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7" w:firstLineChars="200"/>
        <w:jc w:val="both"/>
        <w:textAlignment w:val="auto"/>
        <w:rPr>
          <w:rFonts w:hint="default" w:ascii="Times New Roman" w:hAnsi="Times New Roman" w:eastAsia="仿宋_GB2312" w:cs="Times New Roman"/>
          <w:b w:val="0"/>
          <w:bCs w:val="0"/>
          <w:spacing w:val="11"/>
          <w:kern w:val="2"/>
          <w:sz w:val="32"/>
          <w:szCs w:val="32"/>
          <w:lang w:val="en-US" w:eastAsia="zh-CN" w:bidi="ar-SA"/>
        </w:rPr>
      </w:pPr>
      <w:r>
        <w:rPr>
          <w:rFonts w:hint="default" w:ascii="Times New Roman" w:hAnsi="Times New Roman" w:eastAsia="楷体" w:cs="Times New Roman"/>
          <w:b/>
          <w:bCs/>
          <w:color w:val="auto"/>
          <w:spacing w:val="11"/>
          <w:kern w:val="2"/>
          <w:sz w:val="32"/>
          <w:szCs w:val="32"/>
          <w:lang w:val="en-US" w:eastAsia="zh-CN" w:bidi="ar-SA"/>
        </w:rPr>
        <w:t>（一）加强脱贫人口就业信息监测。</w:t>
      </w:r>
      <w:r>
        <w:rPr>
          <w:rFonts w:hint="eastAsia" w:ascii="Times New Roman" w:hAnsi="Times New Roman" w:eastAsia="仿宋_GB2312" w:cs="Times New Roman"/>
          <w:b w:val="0"/>
          <w:bCs w:val="0"/>
          <w:spacing w:val="11"/>
          <w:kern w:val="2"/>
          <w:sz w:val="32"/>
          <w:szCs w:val="32"/>
          <w:lang w:val="en-US" w:eastAsia="zh-CN" w:bidi="ar-SA"/>
        </w:rPr>
        <w:t>各乡镇（街道）</w:t>
      </w:r>
      <w:r>
        <w:rPr>
          <w:rFonts w:hint="default" w:ascii="Times New Roman" w:hAnsi="Times New Roman" w:eastAsia="仿宋_GB2312" w:cs="Times New Roman"/>
          <w:b w:val="0"/>
          <w:bCs w:val="0"/>
          <w:spacing w:val="11"/>
          <w:kern w:val="2"/>
          <w:sz w:val="32"/>
          <w:szCs w:val="32"/>
          <w:lang w:val="en-US" w:eastAsia="zh-CN" w:bidi="ar-SA"/>
        </w:rPr>
        <w:t>要依托全国防止返贫监测系统，组织各村（社区）建立完善脱贫人口就业信息台账，全面摸清脱贫人口</w:t>
      </w:r>
      <w:r>
        <w:rPr>
          <w:rFonts w:hint="eastAsia" w:ascii="Times New Roman" w:hAnsi="Times New Roman" w:eastAsia="仿宋_GB2312" w:cs="Times New Roman"/>
          <w:b w:val="0"/>
          <w:bCs w:val="0"/>
          <w:spacing w:val="11"/>
          <w:kern w:val="2"/>
          <w:sz w:val="32"/>
          <w:szCs w:val="32"/>
          <w:lang w:val="en-US" w:eastAsia="zh-CN" w:bidi="ar-SA"/>
        </w:rPr>
        <w:t>（含稳定脱贫不享受政策）</w:t>
      </w:r>
      <w:r>
        <w:rPr>
          <w:rFonts w:hint="default" w:ascii="Times New Roman" w:hAnsi="Times New Roman" w:eastAsia="仿宋_GB2312" w:cs="Times New Roman"/>
          <w:b w:val="0"/>
          <w:bCs w:val="0"/>
          <w:spacing w:val="11"/>
          <w:kern w:val="2"/>
          <w:sz w:val="32"/>
          <w:szCs w:val="32"/>
          <w:lang w:val="en-US" w:eastAsia="zh-CN" w:bidi="ar-SA"/>
        </w:rPr>
        <w:t>就业信息，</w:t>
      </w:r>
      <w:r>
        <w:rPr>
          <w:rFonts w:hint="eastAsia" w:ascii="Times New Roman" w:hAnsi="Times New Roman" w:eastAsia="仿宋_GB2312" w:cs="Times New Roman"/>
          <w:b w:val="0"/>
          <w:bCs w:val="0"/>
          <w:spacing w:val="11"/>
          <w:kern w:val="2"/>
          <w:sz w:val="32"/>
          <w:szCs w:val="32"/>
          <w:lang w:val="en-US" w:eastAsia="zh-CN" w:bidi="ar-SA"/>
        </w:rPr>
        <w:t>并</w:t>
      </w:r>
      <w:r>
        <w:rPr>
          <w:rFonts w:hint="default" w:ascii="Times New Roman" w:hAnsi="Times New Roman" w:eastAsia="仿宋_GB2312" w:cs="Times New Roman"/>
          <w:b w:val="0"/>
          <w:bCs w:val="0"/>
          <w:spacing w:val="11"/>
          <w:kern w:val="2"/>
          <w:sz w:val="32"/>
          <w:szCs w:val="32"/>
          <w:lang w:val="en-US" w:eastAsia="zh-CN" w:bidi="ar-SA"/>
        </w:rPr>
        <w:t>录入</w:t>
      </w:r>
      <w:r>
        <w:rPr>
          <w:rFonts w:hint="eastAsia" w:ascii="Times New Roman" w:hAnsi="Times New Roman" w:eastAsia="仿宋_GB2312" w:cs="Times New Roman"/>
          <w:b w:val="0"/>
          <w:bCs w:val="0"/>
          <w:spacing w:val="11"/>
          <w:kern w:val="2"/>
          <w:sz w:val="32"/>
          <w:szCs w:val="32"/>
          <w:lang w:val="en-US" w:eastAsia="zh-CN" w:bidi="ar-SA"/>
        </w:rPr>
        <w:t>务工监测</w:t>
      </w:r>
      <w:r>
        <w:rPr>
          <w:rFonts w:hint="default" w:ascii="Times New Roman" w:hAnsi="Times New Roman" w:eastAsia="仿宋_GB2312" w:cs="Times New Roman"/>
          <w:b w:val="0"/>
          <w:bCs w:val="0"/>
          <w:spacing w:val="11"/>
          <w:kern w:val="2"/>
          <w:sz w:val="32"/>
          <w:szCs w:val="32"/>
          <w:lang w:val="en-US" w:eastAsia="zh-CN" w:bidi="ar-SA"/>
        </w:rPr>
        <w:t>系统，定期核实更新，做到“账实相符”，实现动态管理。</w:t>
      </w:r>
    </w:p>
    <w:p w14:paraId="3AC5364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11"/>
          <w:kern w:val="0"/>
          <w:sz w:val="32"/>
          <w:szCs w:val="32"/>
          <w:lang w:val="en-US" w:eastAsia="zh-CN" w:bidi="ar"/>
        </w:rPr>
      </w:pPr>
      <w:r>
        <w:rPr>
          <w:rFonts w:hint="default" w:ascii="Times New Roman" w:hAnsi="Times New Roman" w:eastAsia="楷体" w:cs="Times New Roman"/>
          <w:b/>
          <w:bCs/>
          <w:color w:val="auto"/>
          <w:spacing w:val="11"/>
          <w:kern w:val="2"/>
          <w:sz w:val="32"/>
          <w:szCs w:val="32"/>
          <w:lang w:val="en-US" w:eastAsia="zh-CN" w:bidi="ar-SA"/>
        </w:rPr>
        <w:t>（二）强化就业帮扶政策落实。</w:t>
      </w:r>
      <w:r>
        <w:rPr>
          <w:rFonts w:hint="default" w:ascii="Times New Roman" w:hAnsi="Times New Roman" w:eastAsia="仿宋_GB2312" w:cs="Times New Roman"/>
          <w:b w:val="0"/>
          <w:bCs/>
          <w:color w:val="auto"/>
          <w:spacing w:val="11"/>
          <w:kern w:val="2"/>
          <w:sz w:val="32"/>
          <w:szCs w:val="32"/>
          <w:lang w:val="en-US" w:eastAsia="zh-CN" w:bidi="ar-SA"/>
        </w:rPr>
        <w:t>鼓励支持脱贫人口外出务工就业，人社部门要进一步优化</w:t>
      </w:r>
      <w:r>
        <w:rPr>
          <w:rFonts w:hint="default" w:ascii="Times New Roman" w:hAnsi="Times New Roman" w:eastAsia="仿宋_GB2312" w:cs="Times New Roman"/>
          <w:b w:val="0"/>
          <w:bCs w:val="0"/>
          <w:spacing w:val="11"/>
          <w:kern w:val="2"/>
          <w:sz w:val="32"/>
          <w:szCs w:val="32"/>
          <w:lang w:val="en-US" w:eastAsia="zh-CN" w:bidi="ar-SA"/>
        </w:rPr>
        <w:t>省外</w:t>
      </w:r>
      <w:r>
        <w:rPr>
          <w:rFonts w:hint="eastAsia" w:ascii="Times New Roman" w:hAnsi="Times New Roman" w:eastAsia="仿宋_GB2312" w:cs="Times New Roman"/>
          <w:b w:val="0"/>
          <w:bCs w:val="0"/>
          <w:spacing w:val="11"/>
          <w:kern w:val="2"/>
          <w:sz w:val="32"/>
          <w:szCs w:val="32"/>
          <w:lang w:val="en-US" w:eastAsia="zh-CN" w:bidi="ar-SA"/>
        </w:rPr>
        <w:t>、县外省内</w:t>
      </w:r>
      <w:r>
        <w:rPr>
          <w:rFonts w:hint="default" w:ascii="Times New Roman" w:hAnsi="Times New Roman" w:eastAsia="仿宋_GB2312" w:cs="Times New Roman"/>
          <w:b w:val="0"/>
          <w:bCs w:val="0"/>
          <w:spacing w:val="11"/>
          <w:kern w:val="2"/>
          <w:sz w:val="32"/>
          <w:szCs w:val="32"/>
          <w:lang w:val="en-US" w:eastAsia="zh-CN" w:bidi="ar-SA"/>
        </w:rPr>
        <w:t>务工交通</w:t>
      </w:r>
      <w:r>
        <w:rPr>
          <w:rFonts w:hint="eastAsia" w:ascii="Times New Roman" w:hAnsi="Times New Roman" w:eastAsia="仿宋_GB2312" w:cs="Times New Roman"/>
          <w:b w:val="0"/>
          <w:bCs w:val="0"/>
          <w:spacing w:val="11"/>
          <w:kern w:val="2"/>
          <w:sz w:val="32"/>
          <w:szCs w:val="32"/>
          <w:lang w:val="en-US" w:eastAsia="zh-CN" w:bidi="ar-SA"/>
        </w:rPr>
        <w:t>、就业</w:t>
      </w:r>
      <w:r>
        <w:rPr>
          <w:rFonts w:hint="default" w:ascii="Times New Roman" w:hAnsi="Times New Roman" w:eastAsia="仿宋_GB2312" w:cs="Times New Roman"/>
          <w:b w:val="0"/>
          <w:bCs w:val="0"/>
          <w:spacing w:val="11"/>
          <w:kern w:val="2"/>
          <w:sz w:val="32"/>
          <w:szCs w:val="32"/>
          <w:lang w:val="en-US" w:eastAsia="zh-CN" w:bidi="ar-SA"/>
        </w:rPr>
        <w:t>补助政策申报程序和资料，乡村振兴部门要加大省外务工人员信息推送力度，</w:t>
      </w:r>
      <w:r>
        <w:rPr>
          <w:rFonts w:hint="eastAsia" w:ascii="Times New Roman" w:hAnsi="Times New Roman" w:eastAsia="仿宋_GB2312" w:cs="Times New Roman"/>
          <w:b w:val="0"/>
          <w:bCs w:val="0"/>
          <w:spacing w:val="11"/>
          <w:kern w:val="2"/>
          <w:sz w:val="32"/>
          <w:szCs w:val="32"/>
          <w:lang w:val="en-US" w:eastAsia="zh-CN" w:bidi="ar-SA"/>
        </w:rPr>
        <w:t>各乡镇（街道）</w:t>
      </w:r>
      <w:r>
        <w:rPr>
          <w:rFonts w:hint="default" w:ascii="Times New Roman" w:hAnsi="Times New Roman" w:eastAsia="仿宋_GB2312" w:cs="Times New Roman"/>
          <w:b w:val="0"/>
          <w:bCs w:val="0"/>
          <w:spacing w:val="11"/>
          <w:kern w:val="2"/>
          <w:sz w:val="32"/>
          <w:szCs w:val="32"/>
          <w:lang w:val="en-US" w:eastAsia="zh-CN" w:bidi="ar-SA"/>
        </w:rPr>
        <w:t>要发挥联乡帮村干部、驻村第一书记、帮扶责任人作用，采取“面对面、点对点”的方式开展政策宣传，确保符合条件人员全部享受政策。着力提升脱贫人口劳动就业技能，以“人人持证、技能</w:t>
      </w:r>
      <w:r>
        <w:rPr>
          <w:rFonts w:hint="eastAsia" w:ascii="Times New Roman" w:hAnsi="Times New Roman" w:eastAsia="仿宋_GB2312" w:cs="Times New Roman"/>
          <w:b w:val="0"/>
          <w:bCs w:val="0"/>
          <w:spacing w:val="11"/>
          <w:kern w:val="2"/>
          <w:sz w:val="32"/>
          <w:szCs w:val="32"/>
          <w:lang w:val="en-US" w:eastAsia="zh-CN" w:bidi="ar-SA"/>
        </w:rPr>
        <w:t>河南</w:t>
      </w:r>
      <w:r>
        <w:rPr>
          <w:rFonts w:hint="default" w:ascii="Times New Roman" w:hAnsi="Times New Roman" w:eastAsia="仿宋_GB2312" w:cs="Times New Roman"/>
          <w:b w:val="0"/>
          <w:bCs w:val="0"/>
          <w:spacing w:val="11"/>
          <w:kern w:val="2"/>
          <w:sz w:val="32"/>
          <w:szCs w:val="32"/>
          <w:lang w:val="en-US" w:eastAsia="zh-CN" w:bidi="ar-SA"/>
        </w:rPr>
        <w:t>”活动开展为契机，大力开展创业致富带头人培训，</w:t>
      </w:r>
      <w:r>
        <w:rPr>
          <w:rFonts w:hint="default" w:ascii="Times New Roman" w:hAnsi="Times New Roman" w:eastAsia="仿宋_GB2312" w:cs="Times New Roman"/>
          <w:color w:val="000000"/>
          <w:spacing w:val="11"/>
          <w:kern w:val="0"/>
          <w:sz w:val="32"/>
          <w:szCs w:val="32"/>
          <w:lang w:val="en-US" w:eastAsia="zh-CN" w:bidi="ar"/>
        </w:rPr>
        <w:t>精准实施“雨露计划”，扎实开展职业技能提升行动，提高持证上岗率，优化就业结构。</w:t>
      </w:r>
    </w:p>
    <w:p w14:paraId="6353AB53">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val="0"/>
          <w:color w:val="auto"/>
          <w:spacing w:val="11"/>
          <w:kern w:val="2"/>
          <w:sz w:val="32"/>
          <w:szCs w:val="32"/>
          <w:lang w:val="en-US" w:eastAsia="zh-CN" w:bidi="ar-SA"/>
        </w:rPr>
      </w:pPr>
      <w:r>
        <w:rPr>
          <w:rFonts w:hint="default" w:ascii="Times New Roman" w:hAnsi="Times New Roman" w:eastAsia="楷体" w:cs="Times New Roman"/>
          <w:b/>
          <w:bCs/>
          <w:color w:val="auto"/>
          <w:spacing w:val="11"/>
          <w:kern w:val="2"/>
          <w:sz w:val="32"/>
          <w:szCs w:val="32"/>
          <w:lang w:val="en-US" w:eastAsia="zh-CN" w:bidi="ar-SA"/>
        </w:rPr>
        <w:t>（三）加大工作岗位开发力度。</w:t>
      </w:r>
      <w:r>
        <w:rPr>
          <w:rFonts w:hint="eastAsia" w:ascii="Times New Roman" w:hAnsi="Times New Roman" w:eastAsia="仿宋_GB2312" w:cs="Times New Roman"/>
          <w:b w:val="0"/>
          <w:color w:val="auto"/>
          <w:spacing w:val="11"/>
          <w:kern w:val="2"/>
          <w:sz w:val="32"/>
          <w:szCs w:val="32"/>
          <w:lang w:val="en-US" w:eastAsia="zh-CN" w:bidi="ar-SA"/>
        </w:rPr>
        <w:t>各乡镇（街道）</w:t>
      </w:r>
      <w:r>
        <w:rPr>
          <w:rFonts w:hint="default" w:ascii="Times New Roman" w:hAnsi="Times New Roman" w:eastAsia="仿宋_GB2312" w:cs="Times New Roman"/>
          <w:b w:val="0"/>
          <w:color w:val="auto"/>
          <w:spacing w:val="11"/>
          <w:kern w:val="2"/>
          <w:sz w:val="32"/>
          <w:szCs w:val="32"/>
          <w:lang w:val="en-US" w:eastAsia="zh-CN" w:bidi="ar-SA"/>
        </w:rPr>
        <w:t>要加大有就业意愿、有劳动能力脱贫人口走访排查力度，</w:t>
      </w:r>
      <w:r>
        <w:rPr>
          <w:rFonts w:hint="eastAsia" w:ascii="Times New Roman" w:hAnsi="Times New Roman" w:eastAsia="仿宋_GB2312" w:cs="Times New Roman"/>
          <w:b w:val="0"/>
          <w:color w:val="auto"/>
          <w:spacing w:val="11"/>
          <w:kern w:val="2"/>
          <w:sz w:val="32"/>
          <w:szCs w:val="32"/>
          <w:lang w:val="en-US" w:eastAsia="zh-CN" w:bidi="ar-SA"/>
        </w:rPr>
        <w:t>面对面采集就业务工信息，</w:t>
      </w:r>
      <w:r>
        <w:rPr>
          <w:rFonts w:hint="default" w:ascii="Times New Roman" w:hAnsi="Times New Roman" w:eastAsia="仿宋_GB2312" w:cs="Times New Roman"/>
          <w:b w:val="0"/>
          <w:color w:val="auto"/>
          <w:spacing w:val="11"/>
          <w:kern w:val="2"/>
          <w:sz w:val="32"/>
          <w:szCs w:val="32"/>
          <w:lang w:val="en-US" w:eastAsia="zh-CN" w:bidi="ar-SA"/>
        </w:rPr>
        <w:t>详细掌握脱贫人口家庭情况和就业意愿，以乡镇</w:t>
      </w:r>
      <w:r>
        <w:rPr>
          <w:rFonts w:hint="eastAsia" w:ascii="Times New Roman" w:hAnsi="Times New Roman" w:eastAsia="仿宋_GB2312" w:cs="Times New Roman"/>
          <w:b w:val="0"/>
          <w:color w:val="auto"/>
          <w:spacing w:val="11"/>
          <w:kern w:val="2"/>
          <w:sz w:val="32"/>
          <w:szCs w:val="32"/>
          <w:lang w:val="en-US" w:eastAsia="zh-CN" w:bidi="ar-SA"/>
        </w:rPr>
        <w:t>（街道）</w:t>
      </w:r>
      <w:r>
        <w:rPr>
          <w:rFonts w:hint="default" w:ascii="Times New Roman" w:hAnsi="Times New Roman" w:eastAsia="仿宋_GB2312" w:cs="Times New Roman"/>
          <w:b w:val="0"/>
          <w:color w:val="auto"/>
          <w:spacing w:val="11"/>
          <w:kern w:val="2"/>
          <w:sz w:val="32"/>
          <w:szCs w:val="32"/>
          <w:lang w:val="en-US" w:eastAsia="zh-CN" w:bidi="ar-SA"/>
        </w:rPr>
        <w:t>为单位报县巩固拓展脱贫攻坚成果领导小组办公室。县人社部门和乡村振兴部门要组织对其集中研判，集中开展就业岗位介绍、技能培训、创业培训等精准化服务，帮助脱贫人口解决就业、创业实际困难。针对</w:t>
      </w:r>
      <w:r>
        <w:rPr>
          <w:rFonts w:hint="eastAsia" w:ascii="Times New Roman" w:hAnsi="Times New Roman" w:eastAsia="仿宋_GB2312" w:cs="Times New Roman"/>
          <w:b w:val="0"/>
          <w:color w:val="auto"/>
          <w:spacing w:val="11"/>
          <w:kern w:val="2"/>
          <w:sz w:val="32"/>
          <w:szCs w:val="32"/>
          <w:lang w:val="en-US" w:eastAsia="zh-CN" w:bidi="ar-SA"/>
        </w:rPr>
        <w:t>脱贫享受政策人口、</w:t>
      </w:r>
      <w:r>
        <w:rPr>
          <w:rFonts w:hint="default" w:ascii="Times New Roman" w:hAnsi="Times New Roman" w:eastAsia="仿宋_GB2312" w:cs="Times New Roman"/>
          <w:b w:val="0"/>
          <w:color w:val="auto"/>
          <w:spacing w:val="11"/>
          <w:kern w:val="2"/>
          <w:sz w:val="32"/>
          <w:szCs w:val="32"/>
          <w:lang w:val="en-US" w:eastAsia="zh-CN" w:bidi="ar-SA"/>
        </w:rPr>
        <w:t>未消除返贫致贫风险的监测对象，可列支衔接资金开发县级</w:t>
      </w:r>
      <w:r>
        <w:rPr>
          <w:rFonts w:hint="eastAsia" w:ascii="Times New Roman" w:hAnsi="Times New Roman" w:eastAsia="仿宋_GB2312" w:cs="Times New Roman"/>
          <w:b w:val="0"/>
          <w:color w:val="auto"/>
          <w:spacing w:val="11"/>
          <w:kern w:val="2"/>
          <w:sz w:val="32"/>
          <w:szCs w:val="32"/>
          <w:lang w:val="en-US" w:eastAsia="zh-CN" w:bidi="ar-SA"/>
        </w:rPr>
        <w:t>或乡级</w:t>
      </w:r>
      <w:r>
        <w:rPr>
          <w:rFonts w:hint="default" w:ascii="Times New Roman" w:hAnsi="Times New Roman" w:eastAsia="仿宋_GB2312" w:cs="Times New Roman"/>
          <w:b w:val="0"/>
          <w:color w:val="auto"/>
          <w:spacing w:val="11"/>
          <w:kern w:val="2"/>
          <w:sz w:val="32"/>
          <w:szCs w:val="32"/>
          <w:lang w:val="en-US" w:eastAsia="zh-CN" w:bidi="ar-SA"/>
        </w:rPr>
        <w:t>公益性岗位。</w:t>
      </w:r>
    </w:p>
    <w:p w14:paraId="78EF5A86">
      <w:pPr>
        <w:pageBreakBefore w:val="0"/>
        <w:kinsoku/>
        <w:wordWrap/>
        <w:overflowPunct/>
        <w:topLinePunct w:val="0"/>
        <w:autoSpaceDE/>
        <w:autoSpaceDN/>
        <w:bidi w:val="0"/>
        <w:adjustRightInd/>
        <w:snapToGrid/>
        <w:spacing w:line="600" w:lineRule="exact"/>
        <w:ind w:left="0" w:leftChars="0" w:firstLine="687" w:firstLineChars="200"/>
        <w:textAlignment w:val="auto"/>
        <w:rPr>
          <w:rFonts w:hint="default" w:ascii="Times New Roman" w:hAnsi="Times New Roman" w:eastAsia="仿宋_GB2312" w:cs="Times New Roman"/>
          <w:b w:val="0"/>
          <w:bCs w:val="0"/>
          <w:color w:val="auto"/>
          <w:spacing w:val="11"/>
          <w:kern w:val="2"/>
          <w:sz w:val="32"/>
          <w:szCs w:val="32"/>
          <w:lang w:val="en-US" w:eastAsia="zh-CN" w:bidi="ar-SA"/>
        </w:rPr>
      </w:pPr>
      <w:r>
        <w:rPr>
          <w:rFonts w:hint="default" w:ascii="Times New Roman" w:hAnsi="Times New Roman" w:eastAsia="楷体" w:cs="Times New Roman"/>
          <w:b/>
          <w:bCs/>
          <w:color w:val="auto"/>
          <w:spacing w:val="11"/>
          <w:kern w:val="2"/>
          <w:sz w:val="32"/>
          <w:szCs w:val="32"/>
          <w:lang w:val="en-US" w:eastAsia="zh-CN" w:bidi="ar-SA"/>
        </w:rPr>
        <w:t>（四）搭建就业服务平台。</w:t>
      </w:r>
      <w:r>
        <w:rPr>
          <w:rFonts w:hint="default" w:ascii="Times New Roman" w:hAnsi="Times New Roman" w:eastAsia="仿宋_GB2312" w:cs="Times New Roman"/>
          <w:b w:val="0"/>
          <w:bCs w:val="0"/>
          <w:color w:val="auto"/>
          <w:spacing w:val="11"/>
          <w:kern w:val="2"/>
          <w:sz w:val="32"/>
          <w:szCs w:val="32"/>
          <w:lang w:val="en-US" w:eastAsia="zh-CN" w:bidi="ar-SA"/>
        </w:rPr>
        <w:t>人社和乡村振兴部门要继续协调衔接资金建设车间、使用精准企业贷企业、承接衔接资金项目建设企业等社会力量，排查企业用工缺口，根据实际用工需求，优先为其推荐有就业意愿、有劳动能力的脱贫人口就业。利用线上、线下相结合的形式对企业用工信息进行广泛宣传，实现用工单位和稳定脱贫人口信息互通。为脱贫人口提供“家门口”就业的机会，帮助企业缓解“招工难”压力，通过动员社会力量，全面开发就业岗位，促进就业帮扶工作落实落细。</w:t>
      </w:r>
    </w:p>
    <w:p w14:paraId="501A5B25">
      <w:pPr>
        <w:pStyle w:val="7"/>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11"/>
          <w:lang w:val="en-US" w:eastAsia="zh-CN"/>
        </w:rPr>
      </w:pPr>
      <w:r>
        <w:rPr>
          <w:rFonts w:hint="default" w:ascii="Times New Roman" w:hAnsi="Times New Roman" w:eastAsia="黑体" w:cs="Times New Roman"/>
          <w:b w:val="0"/>
          <w:bCs w:val="0"/>
          <w:color w:val="auto"/>
          <w:spacing w:val="11"/>
          <w:kern w:val="2"/>
          <w:sz w:val="32"/>
          <w:szCs w:val="32"/>
          <w:lang w:val="en-US" w:eastAsia="zh-CN" w:bidi="ar-SA"/>
        </w:rPr>
        <w:t>四、相关要求</w:t>
      </w:r>
    </w:p>
    <w:p w14:paraId="3C5A91ED">
      <w:pPr>
        <w:pageBreakBefore w:val="0"/>
        <w:kinsoku/>
        <w:wordWrap/>
        <w:overflowPunct/>
        <w:topLinePunct w:val="0"/>
        <w:autoSpaceDE/>
        <w:autoSpaceDN/>
        <w:bidi w:val="0"/>
        <w:adjustRightInd/>
        <w:snapToGrid/>
        <w:spacing w:line="600" w:lineRule="exact"/>
        <w:ind w:left="0" w:leftChars="0" w:firstLine="687" w:firstLineChars="200"/>
        <w:textAlignment w:val="auto"/>
        <w:rPr>
          <w:rFonts w:hint="default" w:ascii="Times New Roman" w:hAnsi="Times New Roman" w:eastAsia="仿宋_GB2312" w:cs="Times New Roman"/>
          <w:b w:val="0"/>
          <w:bCs w:val="0"/>
          <w:color w:val="auto"/>
          <w:spacing w:val="11"/>
          <w:kern w:val="2"/>
          <w:sz w:val="32"/>
          <w:szCs w:val="32"/>
          <w:lang w:val="en-US" w:eastAsia="zh-CN" w:bidi="ar-SA"/>
        </w:rPr>
      </w:pPr>
      <w:r>
        <w:rPr>
          <w:rFonts w:hint="default" w:ascii="Times New Roman" w:hAnsi="Times New Roman" w:eastAsia="楷体" w:cs="Times New Roman"/>
          <w:b/>
          <w:bCs/>
          <w:color w:val="auto"/>
          <w:spacing w:val="11"/>
          <w:kern w:val="2"/>
          <w:sz w:val="32"/>
          <w:szCs w:val="32"/>
          <w:lang w:val="en-US" w:eastAsia="zh-CN" w:bidi="ar-SA"/>
        </w:rPr>
        <w:t>（一）加强组织领导。</w:t>
      </w:r>
      <w:r>
        <w:rPr>
          <w:rFonts w:hint="eastAsia" w:ascii="Times New Roman" w:hAnsi="Times New Roman" w:eastAsia="仿宋_GB2312" w:cs="Times New Roman"/>
          <w:b w:val="0"/>
          <w:bCs w:val="0"/>
          <w:color w:val="auto"/>
          <w:spacing w:val="11"/>
          <w:kern w:val="2"/>
          <w:sz w:val="32"/>
          <w:szCs w:val="32"/>
          <w:lang w:val="en-US" w:eastAsia="zh-CN" w:bidi="ar-SA"/>
        </w:rPr>
        <w:t>各乡镇（街道）</w:t>
      </w:r>
      <w:r>
        <w:rPr>
          <w:rFonts w:hint="default" w:ascii="Times New Roman" w:hAnsi="Times New Roman" w:eastAsia="仿宋_GB2312" w:cs="Times New Roman"/>
          <w:b w:val="0"/>
          <w:bCs w:val="0"/>
          <w:color w:val="auto"/>
          <w:spacing w:val="11"/>
          <w:kern w:val="2"/>
          <w:sz w:val="32"/>
          <w:szCs w:val="32"/>
          <w:lang w:val="en-US" w:eastAsia="zh-CN" w:bidi="ar-SA"/>
        </w:rPr>
        <w:t>要将促进就业帮扶工作作为巩固拓展脱贫攻坚成果重要内容，列入乡村振兴重要议事日程，进一步健全主要领导亲自抓、分管领导具体抓的工作格局，形成工作合力。人社和乡村振兴部门要牵头研究制定相关政策，抓好政策落实、就业服务和职业培训，深入推进就业帮扶工作落实落地。</w:t>
      </w:r>
    </w:p>
    <w:p w14:paraId="310D6FC1">
      <w:pPr>
        <w:pageBreakBefore w:val="0"/>
        <w:kinsoku/>
        <w:wordWrap/>
        <w:overflowPunct/>
        <w:topLinePunct w:val="0"/>
        <w:autoSpaceDE/>
        <w:autoSpaceDN/>
        <w:bidi w:val="0"/>
        <w:adjustRightInd/>
        <w:snapToGrid/>
        <w:spacing w:line="600" w:lineRule="exact"/>
        <w:ind w:left="0" w:leftChars="0" w:firstLine="687" w:firstLineChars="200"/>
        <w:textAlignment w:val="auto"/>
        <w:rPr>
          <w:rFonts w:hint="default" w:ascii="Times New Roman" w:hAnsi="Times New Roman" w:eastAsia="仿宋_GB2312" w:cs="Times New Roman"/>
          <w:color w:val="auto"/>
          <w:spacing w:val="11"/>
          <w:sz w:val="32"/>
          <w:szCs w:val="32"/>
          <w:lang w:val="en-US" w:eastAsia="zh-CN"/>
        </w:rPr>
      </w:pPr>
      <w:r>
        <w:rPr>
          <w:rFonts w:hint="default" w:ascii="Times New Roman" w:hAnsi="Times New Roman" w:eastAsia="楷体" w:cs="Times New Roman"/>
          <w:b/>
          <w:bCs/>
          <w:color w:val="auto"/>
          <w:spacing w:val="11"/>
          <w:kern w:val="2"/>
          <w:sz w:val="32"/>
          <w:szCs w:val="32"/>
          <w:lang w:val="en-US" w:eastAsia="zh-CN" w:bidi="ar-SA"/>
        </w:rPr>
        <w:t>（二）落实职责任务。</w:t>
      </w:r>
      <w:r>
        <w:rPr>
          <w:rFonts w:hint="default" w:ascii="Times New Roman" w:hAnsi="Times New Roman" w:eastAsia="仿宋_GB2312" w:cs="Times New Roman"/>
          <w:b w:val="0"/>
          <w:bCs w:val="0"/>
          <w:color w:val="auto"/>
          <w:spacing w:val="11"/>
          <w:kern w:val="2"/>
          <w:sz w:val="32"/>
          <w:szCs w:val="32"/>
          <w:lang w:val="en-US" w:eastAsia="zh-CN" w:bidi="ar-SA"/>
        </w:rPr>
        <w:t>人社部门要发挥就业帮扶工作的牵头抓总作用，督促指导</w:t>
      </w:r>
      <w:r>
        <w:rPr>
          <w:rFonts w:hint="eastAsia" w:ascii="Times New Roman" w:hAnsi="Times New Roman" w:eastAsia="仿宋_GB2312" w:cs="Times New Roman"/>
          <w:b w:val="0"/>
          <w:bCs w:val="0"/>
          <w:color w:val="auto"/>
          <w:spacing w:val="11"/>
          <w:kern w:val="2"/>
          <w:sz w:val="32"/>
          <w:szCs w:val="32"/>
          <w:lang w:val="en-US" w:eastAsia="zh-CN" w:bidi="ar-SA"/>
        </w:rPr>
        <w:t>各乡镇（街道）</w:t>
      </w:r>
      <w:r>
        <w:rPr>
          <w:rFonts w:hint="default" w:ascii="Times New Roman" w:hAnsi="Times New Roman" w:eastAsia="仿宋_GB2312" w:cs="Times New Roman"/>
          <w:b w:val="0"/>
          <w:bCs w:val="0"/>
          <w:color w:val="auto"/>
          <w:spacing w:val="11"/>
          <w:kern w:val="2"/>
          <w:sz w:val="32"/>
          <w:szCs w:val="32"/>
          <w:lang w:val="en-US" w:eastAsia="zh-CN" w:bidi="ar-SA"/>
        </w:rPr>
        <w:t>制定公益性岗位考核管理办法，</w:t>
      </w:r>
      <w:r>
        <w:rPr>
          <w:rFonts w:hint="default" w:ascii="Times New Roman" w:hAnsi="Times New Roman" w:eastAsia="仿宋_GB2312" w:cs="Times New Roman"/>
          <w:color w:val="auto"/>
          <w:spacing w:val="11"/>
          <w:sz w:val="32"/>
          <w:szCs w:val="32"/>
          <w:lang w:val="en-US" w:eastAsia="zh-CN"/>
        </w:rPr>
        <w:t>定期对公益性岗位使用和管理情况进行监督检查。</w:t>
      </w:r>
      <w:r>
        <w:rPr>
          <w:rFonts w:hint="eastAsia" w:ascii="Times New Roman" w:hAnsi="Times New Roman" w:eastAsia="仿宋_GB2312" w:cs="Times New Roman"/>
          <w:b w:val="0"/>
          <w:bCs w:val="0"/>
          <w:color w:val="auto"/>
          <w:spacing w:val="11"/>
          <w:kern w:val="2"/>
          <w:sz w:val="32"/>
          <w:szCs w:val="32"/>
          <w:lang w:val="en-US" w:eastAsia="zh-CN" w:bidi="ar-SA"/>
        </w:rPr>
        <w:t>各乡镇（街道）</w:t>
      </w:r>
      <w:r>
        <w:rPr>
          <w:rFonts w:hint="default" w:ascii="Times New Roman" w:hAnsi="Times New Roman" w:eastAsia="仿宋_GB2312" w:cs="Times New Roman"/>
          <w:color w:val="auto"/>
          <w:spacing w:val="11"/>
          <w:sz w:val="32"/>
          <w:szCs w:val="32"/>
          <w:lang w:val="en-US" w:eastAsia="zh-CN"/>
        </w:rPr>
        <w:t>要落实好县</w:t>
      </w:r>
      <w:r>
        <w:rPr>
          <w:rFonts w:hint="eastAsia" w:ascii="Times New Roman" w:hAnsi="Times New Roman" w:eastAsia="仿宋_GB2312" w:cs="Times New Roman"/>
          <w:color w:val="auto"/>
          <w:spacing w:val="11"/>
          <w:sz w:val="32"/>
          <w:szCs w:val="32"/>
          <w:lang w:val="en-US" w:eastAsia="zh-CN"/>
        </w:rPr>
        <w:t>、乡、村</w:t>
      </w:r>
      <w:r>
        <w:rPr>
          <w:rFonts w:hint="default" w:ascii="Times New Roman" w:hAnsi="Times New Roman" w:eastAsia="仿宋_GB2312" w:cs="Times New Roman"/>
          <w:color w:val="auto"/>
          <w:spacing w:val="11"/>
          <w:sz w:val="32"/>
          <w:szCs w:val="32"/>
          <w:lang w:val="en-US" w:eastAsia="zh-CN"/>
        </w:rPr>
        <w:t>级公益性岗位和企业捐赠公益岗位管理主体责任，认真制定公益性岗位考核奖惩管理办法，严格执行考勤、岗位职责等各项管理规章制度，严格落实月考评和年度考核的相关工作规定，并及时将考核结果上报县人社局进行审核备案，年度考核不合格的公益性岗位从业人员，次年不得继续聘用。</w:t>
      </w:r>
    </w:p>
    <w:p w14:paraId="091F5CC8">
      <w:pPr>
        <w:pageBreakBefore w:val="0"/>
        <w:kinsoku/>
        <w:wordWrap/>
        <w:overflowPunct/>
        <w:topLinePunct w:val="0"/>
        <w:autoSpaceDE/>
        <w:autoSpaceDN/>
        <w:bidi w:val="0"/>
        <w:adjustRightInd/>
        <w:snapToGrid/>
        <w:spacing w:line="600" w:lineRule="exact"/>
        <w:ind w:left="0" w:leftChars="0" w:firstLine="687" w:firstLineChars="200"/>
        <w:textAlignment w:val="auto"/>
        <w:rPr>
          <w:rFonts w:hint="default" w:ascii="Times New Roman" w:hAnsi="Times New Roman" w:eastAsia="仿宋_GB2312" w:cs="Times New Roman"/>
          <w:color w:val="auto"/>
          <w:spacing w:val="11"/>
          <w:sz w:val="32"/>
          <w:szCs w:val="32"/>
          <w:lang w:val="en-US" w:eastAsia="zh-CN"/>
        </w:rPr>
      </w:pPr>
      <w:r>
        <w:rPr>
          <w:rFonts w:hint="default" w:ascii="Times New Roman" w:hAnsi="Times New Roman" w:eastAsia="楷体" w:cs="Times New Roman"/>
          <w:b/>
          <w:bCs/>
          <w:color w:val="auto"/>
          <w:spacing w:val="11"/>
          <w:kern w:val="2"/>
          <w:sz w:val="32"/>
          <w:szCs w:val="32"/>
          <w:lang w:val="en-US" w:eastAsia="zh-CN" w:bidi="ar-SA"/>
        </w:rPr>
        <w:t>（三）广泛宣传引导。</w:t>
      </w:r>
      <w:r>
        <w:rPr>
          <w:rFonts w:hint="eastAsia" w:ascii="Times New Roman" w:hAnsi="Times New Roman" w:eastAsia="仿宋_GB2312" w:cs="Times New Roman"/>
          <w:b w:val="0"/>
          <w:bCs w:val="0"/>
          <w:color w:val="auto"/>
          <w:spacing w:val="11"/>
          <w:kern w:val="2"/>
          <w:sz w:val="32"/>
          <w:szCs w:val="32"/>
          <w:lang w:val="en-US" w:eastAsia="zh-CN" w:bidi="ar-SA"/>
        </w:rPr>
        <w:t>各乡镇（街道）</w:t>
      </w:r>
      <w:r>
        <w:rPr>
          <w:rFonts w:hint="eastAsia" w:ascii="Times New Roman" w:hAnsi="Times New Roman" w:eastAsia="仿宋_GB2312" w:cs="Times New Roman"/>
          <w:color w:val="auto"/>
          <w:spacing w:val="11"/>
          <w:sz w:val="32"/>
          <w:szCs w:val="32"/>
          <w:lang w:val="en-US" w:eastAsia="zh-CN"/>
        </w:rPr>
        <w:t>和相关</w:t>
      </w:r>
      <w:r>
        <w:rPr>
          <w:rFonts w:hint="default" w:ascii="Times New Roman" w:hAnsi="Times New Roman" w:eastAsia="仿宋_GB2312" w:cs="Times New Roman"/>
          <w:color w:val="auto"/>
          <w:spacing w:val="11"/>
          <w:sz w:val="32"/>
          <w:szCs w:val="32"/>
          <w:lang w:val="en-US" w:eastAsia="zh-CN"/>
        </w:rPr>
        <w:t>单位要充分利用全媒体平台，大力宣传促进脱贫人口就业创业的优惠政策和服务举措，提高政策知晓度。广泛挖掘就业致富典型案例，讲好就业故事，使劳动脱贫的理念深入人心，营造全社会关心关爱脱贫人口就业创业的良好氛围。 </w:t>
      </w:r>
    </w:p>
    <w:p w14:paraId="4B32F7BA">
      <w:pPr>
        <w:ind w:left="0" w:leftChars="0" w:firstLine="0" w:firstLineChars="0"/>
        <w:rPr>
          <w:rFonts w:hint="default"/>
          <w:lang w:val="en-US" w:eastAsia="zh-CN"/>
        </w:rPr>
      </w:pPr>
    </w:p>
    <w:sectPr>
      <w:footerReference r:id="rId5" w:type="default"/>
      <w:pgSz w:w="11906" w:h="16838"/>
      <w:pgMar w:top="2098" w:right="1531" w:bottom="1984" w:left="153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F3E0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5936D">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85936D">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604082AF">
    <w:pPr>
      <w:pStyle w:val="8"/>
      <w:ind w:left="0" w:leftChars="0"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A2164"/>
    <w:multiLevelType w:val="singleLevel"/>
    <w:tmpl w:val="C7AA21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zkyYjQxNDQ0OTgzOTMzYjc1MmM0NDZiNjU5OWQifQ=="/>
  </w:docVars>
  <w:rsids>
    <w:rsidRoot w:val="00000000"/>
    <w:rsid w:val="00214EA5"/>
    <w:rsid w:val="00692945"/>
    <w:rsid w:val="00736D05"/>
    <w:rsid w:val="00844285"/>
    <w:rsid w:val="00DF0A3A"/>
    <w:rsid w:val="013B2B96"/>
    <w:rsid w:val="014C6B51"/>
    <w:rsid w:val="01821017"/>
    <w:rsid w:val="01E94501"/>
    <w:rsid w:val="02290C40"/>
    <w:rsid w:val="025B2DC4"/>
    <w:rsid w:val="0284056C"/>
    <w:rsid w:val="02E828A9"/>
    <w:rsid w:val="03844968"/>
    <w:rsid w:val="03AD58A1"/>
    <w:rsid w:val="03B10EED"/>
    <w:rsid w:val="03E727F4"/>
    <w:rsid w:val="03FB1D6E"/>
    <w:rsid w:val="040C0819"/>
    <w:rsid w:val="04137DFA"/>
    <w:rsid w:val="04692C5D"/>
    <w:rsid w:val="04864E29"/>
    <w:rsid w:val="051A0D14"/>
    <w:rsid w:val="053D1A99"/>
    <w:rsid w:val="05483AD3"/>
    <w:rsid w:val="05760640"/>
    <w:rsid w:val="06255BC2"/>
    <w:rsid w:val="06605FD1"/>
    <w:rsid w:val="069D39AB"/>
    <w:rsid w:val="06BD404D"/>
    <w:rsid w:val="06F3181D"/>
    <w:rsid w:val="06FE6B3F"/>
    <w:rsid w:val="073C7E17"/>
    <w:rsid w:val="081447CD"/>
    <w:rsid w:val="08D062B9"/>
    <w:rsid w:val="08FC612C"/>
    <w:rsid w:val="09120680"/>
    <w:rsid w:val="091343F8"/>
    <w:rsid w:val="092D5890"/>
    <w:rsid w:val="093C56FD"/>
    <w:rsid w:val="09772BD9"/>
    <w:rsid w:val="099E08CB"/>
    <w:rsid w:val="09BC683E"/>
    <w:rsid w:val="09BE6112"/>
    <w:rsid w:val="0A4212FE"/>
    <w:rsid w:val="0A821835"/>
    <w:rsid w:val="0A942DD9"/>
    <w:rsid w:val="0B043FF8"/>
    <w:rsid w:val="0B100BEF"/>
    <w:rsid w:val="0B116715"/>
    <w:rsid w:val="0B7849E6"/>
    <w:rsid w:val="0BAD643E"/>
    <w:rsid w:val="0BEF4CF1"/>
    <w:rsid w:val="0C9615C8"/>
    <w:rsid w:val="0CB11F5E"/>
    <w:rsid w:val="0CD10852"/>
    <w:rsid w:val="0CD93DAE"/>
    <w:rsid w:val="0D782A7C"/>
    <w:rsid w:val="0DE63E89"/>
    <w:rsid w:val="0E4312DC"/>
    <w:rsid w:val="0E903DF5"/>
    <w:rsid w:val="0F0D7CC0"/>
    <w:rsid w:val="0FAD21F4"/>
    <w:rsid w:val="0FF860F6"/>
    <w:rsid w:val="10004D03"/>
    <w:rsid w:val="10F555E2"/>
    <w:rsid w:val="111E1B8C"/>
    <w:rsid w:val="11774D1A"/>
    <w:rsid w:val="118E6D12"/>
    <w:rsid w:val="11A2456B"/>
    <w:rsid w:val="11CB3AC2"/>
    <w:rsid w:val="12096398"/>
    <w:rsid w:val="12786986"/>
    <w:rsid w:val="12F2507E"/>
    <w:rsid w:val="136E2957"/>
    <w:rsid w:val="138E2FF9"/>
    <w:rsid w:val="13E8346C"/>
    <w:rsid w:val="13F07810"/>
    <w:rsid w:val="146D0E60"/>
    <w:rsid w:val="14B24AC5"/>
    <w:rsid w:val="14CA62B3"/>
    <w:rsid w:val="150A4722"/>
    <w:rsid w:val="15757273"/>
    <w:rsid w:val="157D3325"/>
    <w:rsid w:val="15D46CBD"/>
    <w:rsid w:val="162C08A7"/>
    <w:rsid w:val="166E2C6E"/>
    <w:rsid w:val="16774218"/>
    <w:rsid w:val="16A448E1"/>
    <w:rsid w:val="1703785A"/>
    <w:rsid w:val="17253C74"/>
    <w:rsid w:val="180314D0"/>
    <w:rsid w:val="182B6DD0"/>
    <w:rsid w:val="184A3267"/>
    <w:rsid w:val="18B54B84"/>
    <w:rsid w:val="1954439D"/>
    <w:rsid w:val="1A4F32BF"/>
    <w:rsid w:val="1B05028D"/>
    <w:rsid w:val="1B2B3823"/>
    <w:rsid w:val="1BA55384"/>
    <w:rsid w:val="1BE7774A"/>
    <w:rsid w:val="1BF32926"/>
    <w:rsid w:val="1C0227D6"/>
    <w:rsid w:val="1C136791"/>
    <w:rsid w:val="1C5172BA"/>
    <w:rsid w:val="1C8651B5"/>
    <w:rsid w:val="1CF616E5"/>
    <w:rsid w:val="1D790876"/>
    <w:rsid w:val="1D84721B"/>
    <w:rsid w:val="1DC53ABB"/>
    <w:rsid w:val="1DCB6BF8"/>
    <w:rsid w:val="1E5D3CF4"/>
    <w:rsid w:val="1E696B3C"/>
    <w:rsid w:val="1EE44415"/>
    <w:rsid w:val="1EFB52BB"/>
    <w:rsid w:val="1F327ABD"/>
    <w:rsid w:val="1F3802BD"/>
    <w:rsid w:val="1F3D58D3"/>
    <w:rsid w:val="1F3F164B"/>
    <w:rsid w:val="1F4B1DA5"/>
    <w:rsid w:val="1F9279CD"/>
    <w:rsid w:val="1FA0658E"/>
    <w:rsid w:val="1FA45952"/>
    <w:rsid w:val="1FE02E2E"/>
    <w:rsid w:val="205D447F"/>
    <w:rsid w:val="206155F1"/>
    <w:rsid w:val="20F63F8C"/>
    <w:rsid w:val="21690C01"/>
    <w:rsid w:val="22110F83"/>
    <w:rsid w:val="227C4964"/>
    <w:rsid w:val="22821F7B"/>
    <w:rsid w:val="228F6446"/>
    <w:rsid w:val="22BD1205"/>
    <w:rsid w:val="22EF5136"/>
    <w:rsid w:val="22F8223D"/>
    <w:rsid w:val="233B65CE"/>
    <w:rsid w:val="2353785D"/>
    <w:rsid w:val="23563407"/>
    <w:rsid w:val="236B0C61"/>
    <w:rsid w:val="23930C1F"/>
    <w:rsid w:val="245060A9"/>
    <w:rsid w:val="247B3126"/>
    <w:rsid w:val="24885842"/>
    <w:rsid w:val="24AA68E6"/>
    <w:rsid w:val="24F86524"/>
    <w:rsid w:val="250A26FB"/>
    <w:rsid w:val="25105DF0"/>
    <w:rsid w:val="259C77F7"/>
    <w:rsid w:val="25AC730F"/>
    <w:rsid w:val="25DC7BF4"/>
    <w:rsid w:val="2609650F"/>
    <w:rsid w:val="26127ABA"/>
    <w:rsid w:val="26461511"/>
    <w:rsid w:val="267E514F"/>
    <w:rsid w:val="26BC7A25"/>
    <w:rsid w:val="26ED7BDF"/>
    <w:rsid w:val="26F92A28"/>
    <w:rsid w:val="273B4DEE"/>
    <w:rsid w:val="27693709"/>
    <w:rsid w:val="281F201A"/>
    <w:rsid w:val="28D728F5"/>
    <w:rsid w:val="290D629E"/>
    <w:rsid w:val="297840D8"/>
    <w:rsid w:val="29BD1AEA"/>
    <w:rsid w:val="2B0D4CF3"/>
    <w:rsid w:val="2B7803BF"/>
    <w:rsid w:val="2BA411B4"/>
    <w:rsid w:val="2BD8066A"/>
    <w:rsid w:val="2BDA2E28"/>
    <w:rsid w:val="2BE94E19"/>
    <w:rsid w:val="2C5801F0"/>
    <w:rsid w:val="2C673CC3"/>
    <w:rsid w:val="2D007CDB"/>
    <w:rsid w:val="2D1E6F03"/>
    <w:rsid w:val="2D614E83"/>
    <w:rsid w:val="2DB80F46"/>
    <w:rsid w:val="2DBA2F11"/>
    <w:rsid w:val="2E073C7C"/>
    <w:rsid w:val="2E7E49CF"/>
    <w:rsid w:val="2EA60A5E"/>
    <w:rsid w:val="2EC658E5"/>
    <w:rsid w:val="2EF17758"/>
    <w:rsid w:val="2F2A1124"/>
    <w:rsid w:val="2F300FB0"/>
    <w:rsid w:val="2FDB0F1C"/>
    <w:rsid w:val="30057DDA"/>
    <w:rsid w:val="30224D9D"/>
    <w:rsid w:val="30527207"/>
    <w:rsid w:val="306C7DC6"/>
    <w:rsid w:val="30801AC4"/>
    <w:rsid w:val="310279F4"/>
    <w:rsid w:val="3143321D"/>
    <w:rsid w:val="316136A3"/>
    <w:rsid w:val="319C0B7F"/>
    <w:rsid w:val="31A8432C"/>
    <w:rsid w:val="31D500EA"/>
    <w:rsid w:val="31DE4CF4"/>
    <w:rsid w:val="31EE33F5"/>
    <w:rsid w:val="3216448E"/>
    <w:rsid w:val="329F0927"/>
    <w:rsid w:val="32B31CDC"/>
    <w:rsid w:val="32E91BA2"/>
    <w:rsid w:val="32EC51EE"/>
    <w:rsid w:val="33071C53"/>
    <w:rsid w:val="333D4138"/>
    <w:rsid w:val="339A4C4A"/>
    <w:rsid w:val="344277BC"/>
    <w:rsid w:val="346F4329"/>
    <w:rsid w:val="34897199"/>
    <w:rsid w:val="348F0527"/>
    <w:rsid w:val="34DD5737"/>
    <w:rsid w:val="35814314"/>
    <w:rsid w:val="35867B7C"/>
    <w:rsid w:val="36581519"/>
    <w:rsid w:val="36820BD0"/>
    <w:rsid w:val="36F6663C"/>
    <w:rsid w:val="37661A13"/>
    <w:rsid w:val="382471D8"/>
    <w:rsid w:val="385950D4"/>
    <w:rsid w:val="3862042D"/>
    <w:rsid w:val="38AA3B82"/>
    <w:rsid w:val="38B81E0D"/>
    <w:rsid w:val="39227BBC"/>
    <w:rsid w:val="395C1320"/>
    <w:rsid w:val="397C3D0A"/>
    <w:rsid w:val="39965EB4"/>
    <w:rsid w:val="39C173D5"/>
    <w:rsid w:val="3AA12D62"/>
    <w:rsid w:val="3ACE7FFB"/>
    <w:rsid w:val="3B4F0A10"/>
    <w:rsid w:val="3B974891"/>
    <w:rsid w:val="3B9F3D18"/>
    <w:rsid w:val="3C85293C"/>
    <w:rsid w:val="3D3B2FFA"/>
    <w:rsid w:val="3DA91EB2"/>
    <w:rsid w:val="3E0930F8"/>
    <w:rsid w:val="3E287A22"/>
    <w:rsid w:val="3E5D51F2"/>
    <w:rsid w:val="3EBC016B"/>
    <w:rsid w:val="3F0D4E6A"/>
    <w:rsid w:val="3F3B5533"/>
    <w:rsid w:val="3F591E5E"/>
    <w:rsid w:val="3F9B06C8"/>
    <w:rsid w:val="3FE23C01"/>
    <w:rsid w:val="3FF102E8"/>
    <w:rsid w:val="3FF762AF"/>
    <w:rsid w:val="40307062"/>
    <w:rsid w:val="407F3B46"/>
    <w:rsid w:val="40B21825"/>
    <w:rsid w:val="40DB5220"/>
    <w:rsid w:val="40E770B0"/>
    <w:rsid w:val="40F57964"/>
    <w:rsid w:val="40F96BC5"/>
    <w:rsid w:val="412070D7"/>
    <w:rsid w:val="41760AA5"/>
    <w:rsid w:val="41B94E35"/>
    <w:rsid w:val="41BA3087"/>
    <w:rsid w:val="41FF0A9A"/>
    <w:rsid w:val="420B38E3"/>
    <w:rsid w:val="42482FE0"/>
    <w:rsid w:val="424E1A22"/>
    <w:rsid w:val="42CA554C"/>
    <w:rsid w:val="430D5439"/>
    <w:rsid w:val="431C567C"/>
    <w:rsid w:val="432A7D99"/>
    <w:rsid w:val="438D20D6"/>
    <w:rsid w:val="43A713E9"/>
    <w:rsid w:val="43C7383A"/>
    <w:rsid w:val="441B3B85"/>
    <w:rsid w:val="44AD6ED3"/>
    <w:rsid w:val="44BA15F0"/>
    <w:rsid w:val="45132AAF"/>
    <w:rsid w:val="455B7FD9"/>
    <w:rsid w:val="461D1E37"/>
    <w:rsid w:val="46804174"/>
    <w:rsid w:val="46916EDC"/>
    <w:rsid w:val="46A55988"/>
    <w:rsid w:val="46BE6485"/>
    <w:rsid w:val="46CC4F73"/>
    <w:rsid w:val="4723347D"/>
    <w:rsid w:val="474B29D4"/>
    <w:rsid w:val="47A67C0A"/>
    <w:rsid w:val="47C54534"/>
    <w:rsid w:val="483416BA"/>
    <w:rsid w:val="48825F81"/>
    <w:rsid w:val="489708AE"/>
    <w:rsid w:val="489A151D"/>
    <w:rsid w:val="48B00D40"/>
    <w:rsid w:val="494871CB"/>
    <w:rsid w:val="49507E2D"/>
    <w:rsid w:val="4A077ABF"/>
    <w:rsid w:val="4A4D5495"/>
    <w:rsid w:val="4A630034"/>
    <w:rsid w:val="4A8D4B15"/>
    <w:rsid w:val="4A9106FD"/>
    <w:rsid w:val="4AE30DFC"/>
    <w:rsid w:val="4B101F6A"/>
    <w:rsid w:val="4BEA4569"/>
    <w:rsid w:val="4BF453E8"/>
    <w:rsid w:val="4C0B44E0"/>
    <w:rsid w:val="4C343A36"/>
    <w:rsid w:val="4C4874E2"/>
    <w:rsid w:val="4C6A38FC"/>
    <w:rsid w:val="4CC954DC"/>
    <w:rsid w:val="4CE70AA9"/>
    <w:rsid w:val="4DDF5C24"/>
    <w:rsid w:val="4DF03FAF"/>
    <w:rsid w:val="4E0538DC"/>
    <w:rsid w:val="4E1738D6"/>
    <w:rsid w:val="4E191136"/>
    <w:rsid w:val="4E2E4192"/>
    <w:rsid w:val="4E5B34FC"/>
    <w:rsid w:val="4EA529C9"/>
    <w:rsid w:val="4EB470B0"/>
    <w:rsid w:val="4EC15329"/>
    <w:rsid w:val="4F93316A"/>
    <w:rsid w:val="4F9F38BD"/>
    <w:rsid w:val="4FCB2904"/>
    <w:rsid w:val="503C110B"/>
    <w:rsid w:val="50B047C6"/>
    <w:rsid w:val="50C3182D"/>
    <w:rsid w:val="50F1639A"/>
    <w:rsid w:val="510A1DF1"/>
    <w:rsid w:val="51493AE0"/>
    <w:rsid w:val="51BF1FF4"/>
    <w:rsid w:val="53230361"/>
    <w:rsid w:val="533575BC"/>
    <w:rsid w:val="549A29F9"/>
    <w:rsid w:val="54A97AB6"/>
    <w:rsid w:val="54AA0D3A"/>
    <w:rsid w:val="54EF0E42"/>
    <w:rsid w:val="55322ADD"/>
    <w:rsid w:val="55562C6F"/>
    <w:rsid w:val="55D818D6"/>
    <w:rsid w:val="55EC35D4"/>
    <w:rsid w:val="56925F29"/>
    <w:rsid w:val="56BC2FA6"/>
    <w:rsid w:val="572172AD"/>
    <w:rsid w:val="572B714D"/>
    <w:rsid w:val="57392849"/>
    <w:rsid w:val="576553EC"/>
    <w:rsid w:val="57792814"/>
    <w:rsid w:val="57945CD1"/>
    <w:rsid w:val="57A37CC2"/>
    <w:rsid w:val="57FF75EE"/>
    <w:rsid w:val="58150BC0"/>
    <w:rsid w:val="583A1C70"/>
    <w:rsid w:val="589917F1"/>
    <w:rsid w:val="58EE31BF"/>
    <w:rsid w:val="593C3F2A"/>
    <w:rsid w:val="59772EB0"/>
    <w:rsid w:val="59851D75"/>
    <w:rsid w:val="59B14918"/>
    <w:rsid w:val="5A026F22"/>
    <w:rsid w:val="5A0E3B19"/>
    <w:rsid w:val="5A1B4488"/>
    <w:rsid w:val="5A5F25C6"/>
    <w:rsid w:val="5ABA77FD"/>
    <w:rsid w:val="5AFF17C3"/>
    <w:rsid w:val="5B2829B8"/>
    <w:rsid w:val="5B743E4F"/>
    <w:rsid w:val="5B8D3163"/>
    <w:rsid w:val="5BB26726"/>
    <w:rsid w:val="5BBB1A7E"/>
    <w:rsid w:val="5C4001D5"/>
    <w:rsid w:val="5C4C0928"/>
    <w:rsid w:val="5D1975B4"/>
    <w:rsid w:val="5DAC2B03"/>
    <w:rsid w:val="5E421FE3"/>
    <w:rsid w:val="5E7E6D93"/>
    <w:rsid w:val="5F4B77EB"/>
    <w:rsid w:val="5F7408C2"/>
    <w:rsid w:val="5F830B05"/>
    <w:rsid w:val="5FF94923"/>
    <w:rsid w:val="60C82547"/>
    <w:rsid w:val="60E23609"/>
    <w:rsid w:val="61131A15"/>
    <w:rsid w:val="611F2AAF"/>
    <w:rsid w:val="618F19E3"/>
    <w:rsid w:val="61A30FEA"/>
    <w:rsid w:val="624668D5"/>
    <w:rsid w:val="625E7607"/>
    <w:rsid w:val="62607D25"/>
    <w:rsid w:val="62A019CE"/>
    <w:rsid w:val="6333639E"/>
    <w:rsid w:val="63AE0C48"/>
    <w:rsid w:val="63B3128D"/>
    <w:rsid w:val="63D23E09"/>
    <w:rsid w:val="64942E6C"/>
    <w:rsid w:val="64CF659A"/>
    <w:rsid w:val="650F6997"/>
    <w:rsid w:val="65847385"/>
    <w:rsid w:val="65A6554D"/>
    <w:rsid w:val="65B25CA0"/>
    <w:rsid w:val="66326DE1"/>
    <w:rsid w:val="66481182"/>
    <w:rsid w:val="66807400"/>
    <w:rsid w:val="66B43C9A"/>
    <w:rsid w:val="66D165FA"/>
    <w:rsid w:val="66D82907"/>
    <w:rsid w:val="67401089"/>
    <w:rsid w:val="6759214B"/>
    <w:rsid w:val="676034DA"/>
    <w:rsid w:val="677671A1"/>
    <w:rsid w:val="679C2DC3"/>
    <w:rsid w:val="682E182A"/>
    <w:rsid w:val="68356714"/>
    <w:rsid w:val="68572B2F"/>
    <w:rsid w:val="689F0032"/>
    <w:rsid w:val="68D93544"/>
    <w:rsid w:val="68F465CF"/>
    <w:rsid w:val="6949691B"/>
    <w:rsid w:val="69605A13"/>
    <w:rsid w:val="69A41DA4"/>
    <w:rsid w:val="6A002D52"/>
    <w:rsid w:val="6A9C2A7B"/>
    <w:rsid w:val="6A9E6640"/>
    <w:rsid w:val="6AA61B4B"/>
    <w:rsid w:val="6AE306AA"/>
    <w:rsid w:val="6B036F9E"/>
    <w:rsid w:val="6B0B19AE"/>
    <w:rsid w:val="6B58613A"/>
    <w:rsid w:val="6B5C045C"/>
    <w:rsid w:val="6B6712DB"/>
    <w:rsid w:val="6BD5099E"/>
    <w:rsid w:val="6BF54B38"/>
    <w:rsid w:val="6BFD671A"/>
    <w:rsid w:val="6C5C055A"/>
    <w:rsid w:val="6C895A8F"/>
    <w:rsid w:val="6CA125CA"/>
    <w:rsid w:val="6DA63F32"/>
    <w:rsid w:val="6DB36A59"/>
    <w:rsid w:val="6E8E3022"/>
    <w:rsid w:val="6EAE0FCF"/>
    <w:rsid w:val="6ED4144E"/>
    <w:rsid w:val="6F2179F2"/>
    <w:rsid w:val="6F282B2F"/>
    <w:rsid w:val="6F567302"/>
    <w:rsid w:val="709D782C"/>
    <w:rsid w:val="70AB3A18"/>
    <w:rsid w:val="71535E5D"/>
    <w:rsid w:val="716D6F1F"/>
    <w:rsid w:val="717B5AE0"/>
    <w:rsid w:val="71922E29"/>
    <w:rsid w:val="71E03B95"/>
    <w:rsid w:val="722D2A5F"/>
    <w:rsid w:val="72457E9C"/>
    <w:rsid w:val="724E6D50"/>
    <w:rsid w:val="72EC0724"/>
    <w:rsid w:val="73135A6C"/>
    <w:rsid w:val="731B7A68"/>
    <w:rsid w:val="737E3665"/>
    <w:rsid w:val="738642C8"/>
    <w:rsid w:val="73A17354"/>
    <w:rsid w:val="74600FBD"/>
    <w:rsid w:val="747B7BA5"/>
    <w:rsid w:val="74B03CF2"/>
    <w:rsid w:val="74F51705"/>
    <w:rsid w:val="7530098F"/>
    <w:rsid w:val="75662603"/>
    <w:rsid w:val="757271FA"/>
    <w:rsid w:val="7574594F"/>
    <w:rsid w:val="762C55FB"/>
    <w:rsid w:val="762D3121"/>
    <w:rsid w:val="764F12E9"/>
    <w:rsid w:val="76966F18"/>
    <w:rsid w:val="769E5DCD"/>
    <w:rsid w:val="77671F2A"/>
    <w:rsid w:val="77BC4FE8"/>
    <w:rsid w:val="77E77FA4"/>
    <w:rsid w:val="77F40234"/>
    <w:rsid w:val="782013CC"/>
    <w:rsid w:val="784A599C"/>
    <w:rsid w:val="786A065C"/>
    <w:rsid w:val="787768D5"/>
    <w:rsid w:val="7879264D"/>
    <w:rsid w:val="78986F77"/>
    <w:rsid w:val="78A05677"/>
    <w:rsid w:val="7924080B"/>
    <w:rsid w:val="79674B9C"/>
    <w:rsid w:val="79AB6836"/>
    <w:rsid w:val="79D041B3"/>
    <w:rsid w:val="79F93A46"/>
    <w:rsid w:val="7A6335B5"/>
    <w:rsid w:val="7B0C3BFE"/>
    <w:rsid w:val="7B42766E"/>
    <w:rsid w:val="7B841A35"/>
    <w:rsid w:val="7C093CE8"/>
    <w:rsid w:val="7C8E4020"/>
    <w:rsid w:val="7C9C690A"/>
    <w:rsid w:val="7CA51C63"/>
    <w:rsid w:val="7CB71996"/>
    <w:rsid w:val="7CEC5AE4"/>
    <w:rsid w:val="7D594473"/>
    <w:rsid w:val="7DA168CE"/>
    <w:rsid w:val="7DBA173E"/>
    <w:rsid w:val="7DE40569"/>
    <w:rsid w:val="7E5F22E5"/>
    <w:rsid w:val="7EE527EB"/>
    <w:rsid w:val="7EEA1BAF"/>
    <w:rsid w:val="7F780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80" w:firstLineChars="200"/>
      <w:jc w:val="both"/>
    </w:pPr>
    <w:rPr>
      <w:rFonts w:asciiTheme="minorAscii" w:hAnsiTheme="minorAsci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Lines="0" w:beforeAutospacing="0" w:afterLines="0" w:afterAutospacing="0" w:line="600" w:lineRule="exact"/>
      <w:outlineLvl w:val="0"/>
    </w:pPr>
    <w:rPr>
      <w:rFonts w:eastAsia="黑体"/>
      <w:kern w:val="44"/>
      <w:sz w:val="32"/>
    </w:rPr>
  </w:style>
  <w:style w:type="paragraph" w:styleId="5">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paragraph" w:styleId="6">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style>
  <w:style w:type="paragraph" w:styleId="3">
    <w:name w:val="Body Text 2"/>
    <w:basedOn w:val="1"/>
    <w:autoRedefine/>
    <w:unhideWhenUsed/>
    <w:qFormat/>
    <w:uiPriority w:val="99"/>
    <w:pPr>
      <w:spacing w:after="120" w:line="480" w:lineRule="auto"/>
    </w:pPr>
    <w:rPr>
      <w:rFonts w:hint="default"/>
      <w:sz w:val="21"/>
    </w:rPr>
  </w:style>
  <w:style w:type="paragraph" w:styleId="7">
    <w:name w:val="Normal Indent"/>
    <w:basedOn w:val="1"/>
    <w:autoRedefine/>
    <w:qFormat/>
    <w:uiPriority w:val="0"/>
    <w:pPr>
      <w:ind w:firstLine="420" w:firstLine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autoRedefine/>
    <w:qFormat/>
    <w:uiPriority w:val="0"/>
    <w:rPr>
      <w:b/>
      <w:bCs/>
    </w:rPr>
  </w:style>
  <w:style w:type="character" w:styleId="14">
    <w:name w:val="FollowedHyperlink"/>
    <w:basedOn w:val="12"/>
    <w:autoRedefine/>
    <w:qFormat/>
    <w:uiPriority w:val="0"/>
    <w:rPr>
      <w:color w:val="333333"/>
      <w:u w:val="none"/>
    </w:rPr>
  </w:style>
  <w:style w:type="character" w:styleId="15">
    <w:name w:val="Hyperlink"/>
    <w:basedOn w:val="12"/>
    <w:autoRedefine/>
    <w:qFormat/>
    <w:uiPriority w:val="0"/>
    <w:rPr>
      <w:color w:val="333333"/>
      <w:u w:val="none"/>
    </w:rPr>
  </w:style>
  <w:style w:type="character" w:customStyle="1" w:styleId="16">
    <w:name w:val="first-child"/>
    <w:basedOn w:val="12"/>
    <w:autoRedefine/>
    <w:qFormat/>
    <w:uiPriority w:val="0"/>
  </w:style>
  <w:style w:type="character" w:customStyle="1" w:styleId="17">
    <w:name w:val="hover12"/>
    <w:basedOn w:val="12"/>
    <w:autoRedefine/>
    <w:qFormat/>
    <w:uiPriority w:val="0"/>
    <w:rPr>
      <w:color w:val="5FB878"/>
    </w:rPr>
  </w:style>
  <w:style w:type="character" w:customStyle="1" w:styleId="18">
    <w:name w:val="hover13"/>
    <w:basedOn w:val="12"/>
    <w:autoRedefine/>
    <w:qFormat/>
    <w:uiPriority w:val="0"/>
    <w:rPr>
      <w:color w:val="5FB878"/>
    </w:rPr>
  </w:style>
  <w:style w:type="character" w:customStyle="1" w:styleId="19">
    <w:name w:val="hover14"/>
    <w:basedOn w:val="12"/>
    <w:autoRedefine/>
    <w:qFormat/>
    <w:uiPriority w:val="0"/>
    <w:rPr>
      <w:color w:val="FFFFFF"/>
    </w:rPr>
  </w:style>
  <w:style w:type="character" w:customStyle="1" w:styleId="20">
    <w:name w:val="layui-laypage-curr"/>
    <w:basedOn w:val="12"/>
    <w:autoRedefine/>
    <w:qFormat/>
    <w:uiPriority w:val="0"/>
  </w:style>
  <w:style w:type="character" w:customStyle="1" w:styleId="21">
    <w:name w:val="layui-this"/>
    <w:basedOn w:val="12"/>
    <w:autoRedefine/>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1305</Words>
  <Characters>1312</Characters>
  <Lines>0</Lines>
  <Paragraphs>0</Paragraphs>
  <TotalTime>6</TotalTime>
  <ScaleCrop>false</ScaleCrop>
  <LinksUpToDate>false</LinksUpToDate>
  <CharactersWithSpaces>1354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2021-10-22T01:37:00Z</dcterms:created>
  <dc:creator>Administrator</dc:creator>
  <cp:lastModifiedBy>郝佳楠</cp:lastModifiedBy>
  <cp:lastPrinted>2024-03-15T08:00:00Z</cp:lastPrinted>
  <dcterms:modified xsi:type="dcterms:W3CDTF">2024-12-16T02:38:06Z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B63C222DD8DB4B71B86CB293383DC89B_13</vt:lpwstr>
  </property>
</Properties>
</file>