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附件21</w:t>
      </w:r>
    </w:p>
    <w:p>
      <w:pPr>
        <w:jc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val="en-US" w:eastAsia="zh-CN" w:bidi="ar"/>
        </w:rPr>
        <w:t>2021年襄城</w:t>
      </w:r>
      <w:r>
        <w:rPr>
          <w:rFonts w:hint="eastAsia" w:ascii="方正小标宋简体" w:hAnsi="方正小标宋简体" w:eastAsia="方正小标宋简体" w:cs="方正小标宋简体"/>
          <w:color w:val="000000"/>
          <w:kern w:val="0"/>
          <w:sz w:val="32"/>
          <w:szCs w:val="32"/>
          <w:lang w:bidi="ar"/>
        </w:rPr>
        <w:t>县统计局</w:t>
      </w:r>
      <w:r>
        <w:rPr>
          <w:rFonts w:hint="eastAsia" w:ascii="方正小标宋简体" w:hAnsi="方正小标宋简体" w:eastAsia="方正小标宋简体" w:cs="方正小标宋简体"/>
          <w:color w:val="000000"/>
          <w:kern w:val="0"/>
          <w:sz w:val="32"/>
          <w:szCs w:val="32"/>
          <w:lang w:eastAsia="zh-CN" w:bidi="ar"/>
        </w:rPr>
        <w:t>权责清单目录</w:t>
      </w:r>
      <w:r>
        <w:rPr>
          <w:rFonts w:hint="eastAsia" w:ascii="方正小标宋简体" w:hAnsi="方正小标宋简体" w:eastAsia="方正小标宋简体" w:cs="方正小标宋简体"/>
          <w:color w:val="000000"/>
          <w:kern w:val="0"/>
          <w:sz w:val="32"/>
          <w:szCs w:val="32"/>
          <w:lang w:bidi="ar"/>
        </w:rPr>
        <w:t>（9项）</w:t>
      </w:r>
    </w:p>
    <w:tbl>
      <w:tblPr>
        <w:tblStyle w:val="3"/>
        <w:tblpPr w:leftFromText="180" w:rightFromText="180" w:vertAnchor="text" w:horzAnchor="page" w:tblpXSpec="center" w:tblpY="405"/>
        <w:tblOverlap w:val="never"/>
        <w:tblW w:w="8875" w:type="dxa"/>
        <w:jc w:val="center"/>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7411"/>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29" w:hRule="atLeast"/>
          <w:jc w:val="center"/>
        </w:trPr>
        <w:tc>
          <w:tcPr>
            <w:tcW w:w="740"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w:t>
            </w: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统计调查对象拒绝提供统计资料，提供不真实、不完整统计资料，拒绝、阻碍统计检查等违法行为的处罚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49" w:hRule="atLeast"/>
          <w:jc w:val="center"/>
        </w:trPr>
        <w:tc>
          <w:tcPr>
            <w:tcW w:w="740"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w:t>
            </w: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统计调查对象迟报统计资料，或者未按照国家有关规定设置原始记录、统计台账的处罚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69" w:hRule="atLeast"/>
          <w:jc w:val="center"/>
        </w:trPr>
        <w:tc>
          <w:tcPr>
            <w:tcW w:w="740"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w:t>
            </w: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经济普查对象拒绝或妨碍调查，提供虚假或者不完整的经济普查资料，未按时提供有关资料经催报后仍未提供的处罚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39" w:hRule="atLeast"/>
          <w:jc w:val="center"/>
        </w:trPr>
        <w:tc>
          <w:tcPr>
            <w:tcW w:w="740"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4</w:t>
            </w: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农业普查对象提供虚假或者不完整的农业普查资料等违法行为的处罚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84" w:hRule="atLeast"/>
          <w:jc w:val="center"/>
        </w:trPr>
        <w:tc>
          <w:tcPr>
            <w:tcW w:w="740"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5</w:t>
            </w: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登记保存检查对象的有关原始记录和凭证、统计台账、统计调查表、会计资料等其他相关证明材料</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atLeast"/>
          <w:jc w:val="center"/>
        </w:trPr>
        <w:tc>
          <w:tcPr>
            <w:tcW w:w="740"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6</w:t>
            </w: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统计执法监督检查</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atLeast"/>
          <w:jc w:val="center"/>
        </w:trPr>
        <w:tc>
          <w:tcPr>
            <w:tcW w:w="740"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7</w:t>
            </w: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统计调查项目审批备案</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8</w:t>
            </w: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县政府部门公布统计数据备案</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49" w:hRule="atLeast"/>
          <w:jc w:val="center"/>
        </w:trPr>
        <w:tc>
          <w:tcPr>
            <w:tcW w:w="740"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9</w:t>
            </w: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对统计人员或者集体给予奖励</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23EB4"/>
    <w:rsid w:val="4FA23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2021-12-20T07:13:00Z</dcterms:created>
  <dc:creator>Administrator</dc:creator>
  <cp:lastModifiedBy>Administrator</cp:lastModifiedBy>
  <dcterms:modified xsi:type="dcterms:W3CDTF">2021-12-20T07:16:48Z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