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413" w:lineRule="auto"/>
        <w:ind w:firstLine="0" w:firstLineChars="0"/>
        <w:jc w:val="center"/>
        <w:textAlignment w:val="auto"/>
        <w:rPr>
          <w:rFonts w:hint="eastAsia"/>
          <w:b/>
          <w:bCs w:val="0"/>
          <w:sz w:val="36"/>
          <w:szCs w:val="28"/>
        </w:rPr>
      </w:pPr>
      <w:r>
        <w:rPr>
          <w:b/>
          <w:bCs w:val="0"/>
          <w:sz w:val="36"/>
          <w:szCs w:val="28"/>
        </w:rPr>
        <w:t>关于加快发展保障性租赁住房实施意见（试行）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480" w:lineRule="auto"/>
        <w:ind w:left="0" w:leftChars="0" w:right="0" w:firstLine="0" w:firstLineChars="0"/>
        <w:textAlignment w:val="auto"/>
        <w:rPr>
          <w:rFonts w:ascii="微软雅黑" w:hAnsi="微软雅黑" w:eastAsia="微软雅黑" w:cs="微软雅黑"/>
          <w:b w:val="0"/>
          <w:bCs/>
          <w:i w:val="0"/>
          <w:iCs w:val="0"/>
          <w:caps w:val="0"/>
          <w:color w:val="000000"/>
          <w:spacing w:val="0"/>
          <w:sz w:val="27"/>
          <w:szCs w:val="27"/>
        </w:rPr>
      </w:pPr>
      <w:r>
        <w:rPr>
          <w:rStyle w:val="6"/>
          <w:rFonts w:hint="eastAsia" w:ascii="微软雅黑" w:hAnsi="微软雅黑" w:eastAsia="微软雅黑" w:cs="微软雅黑"/>
          <w:b w:val="0"/>
          <w:bCs/>
          <w:i w:val="0"/>
          <w:iCs w:val="0"/>
          <w:caps w:val="0"/>
          <w:color w:val="000000"/>
          <w:spacing w:val="0"/>
          <w:sz w:val="27"/>
          <w:szCs w:val="27"/>
          <w:bdr w:val="none" w:color="auto" w:sz="0" w:space="0"/>
        </w:rPr>
        <w:t>1、重点保障新市民、青年人等住房困难群体：</w:t>
      </w:r>
      <w:bookmarkStart w:id="0" w:name="_GoBack"/>
      <w:bookmarkEnd w:id="0"/>
    </w:p>
    <w:p>
      <w:pPr>
        <w:keepNext w:val="0"/>
        <w:keepLines w:val="0"/>
        <w:pageBreakBefore w:val="0"/>
        <w:kinsoku/>
        <w:wordWrap/>
        <w:overflowPunct/>
        <w:topLinePunct w:val="0"/>
        <w:autoSpaceDE/>
        <w:autoSpaceDN/>
        <w:bidi w:val="0"/>
        <w:adjustRightInd/>
        <w:snapToGrid/>
        <w:ind w:firstLine="0" w:firstLineChars="0"/>
        <w:textAlignment w:val="auto"/>
        <w:rPr>
          <w:rFonts w:hint="eastAsia"/>
        </w:rPr>
      </w:pPr>
      <w:r>
        <w:rPr>
          <w:rFonts w:hint="eastAsia" w:ascii="微软雅黑" w:hAnsi="微软雅黑" w:eastAsia="微软雅黑" w:cs="微软雅黑"/>
          <w:i w:val="0"/>
          <w:iCs w:val="0"/>
          <w:caps w:val="0"/>
          <w:color w:val="000000"/>
          <w:spacing w:val="0"/>
          <w:szCs w:val="27"/>
          <w:bdr w:val="none" w:color="auto" w:sz="0" w:space="0"/>
        </w:rPr>
        <w:t>　　</w:t>
      </w:r>
      <w:r>
        <w:rPr>
          <w:rFonts w:hint="eastAsia"/>
        </w:rPr>
        <w:t>《意见》明确保障对象。保障性租赁住房面向符合申请条件的新市民、青年人等住房困难群体。保障性租赁住房分为两种，面向社会供应的，主要面向本市无房新市民、青年人，原则上不设户籍和收入限制;产业园区、用人单位配套建设的保障性租赁住房，一般应定向供应本园区、本单位、本系统符合条件的职工。</w:t>
      </w:r>
    </w:p>
    <w:p>
      <w:pPr>
        <w:keepNext w:val="0"/>
        <w:keepLines w:val="0"/>
        <w:pageBreakBefore w:val="0"/>
        <w:kinsoku/>
        <w:wordWrap/>
        <w:overflowPunct/>
        <w:topLinePunct w:val="0"/>
        <w:autoSpaceDE/>
        <w:autoSpaceDN/>
        <w:bidi w:val="0"/>
        <w:adjustRightInd/>
        <w:snapToGrid/>
        <w:ind w:firstLine="0" w:firstLineChars="0"/>
        <w:textAlignment w:val="auto"/>
        <w:rPr>
          <w:rFonts w:hint="eastAsia"/>
        </w:rPr>
      </w:pPr>
      <w:r>
        <w:rPr>
          <w:rFonts w:hint="eastAsia"/>
        </w:rPr>
        <w:t>　　《意见》明确建设标准。保障性租赁住房的水、电、气、暖、路、信等城市基础设施要配套齐全，满足基本生活需求，同时，提供简约、环保的基本装修，具备入住条件。新建的保障性租赁住房应以建筑面积在70平方米以下小户型为主。</w:t>
      </w:r>
    </w:p>
    <w:p>
      <w:pPr>
        <w:keepNext w:val="0"/>
        <w:keepLines w:val="0"/>
        <w:pageBreakBefore w:val="0"/>
        <w:kinsoku/>
        <w:wordWrap/>
        <w:overflowPunct/>
        <w:topLinePunct w:val="0"/>
        <w:autoSpaceDE/>
        <w:autoSpaceDN/>
        <w:bidi w:val="0"/>
        <w:adjustRightInd/>
        <w:snapToGrid/>
        <w:ind w:firstLine="0" w:firstLineChars="0"/>
        <w:textAlignment w:val="auto"/>
        <w:rPr>
          <w:rFonts w:hint="eastAsia"/>
        </w:rPr>
      </w:pPr>
      <w:r>
        <w:rPr>
          <w:rFonts w:hint="eastAsia"/>
        </w:rPr>
        <w:t>　　《意见》明确租金标准。保障性租赁住房租金实行政府指导价，由发展改革部门负责制定，结合项目所享受优惠政策、建设运营成本等因素，要低于同地段同品质市场租赁住房租金。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480" w:lineRule="auto"/>
        <w:ind w:left="0" w:leftChars="0" w:right="0" w:firstLine="0" w:firstLineChars="0"/>
        <w:textAlignment w:val="auto"/>
        <w:rPr>
          <w:rFonts w:hint="eastAsia" w:ascii="微软雅黑" w:hAnsi="微软雅黑" w:eastAsia="微软雅黑" w:cs="微软雅黑"/>
          <w:b w:val="0"/>
          <w:bCs/>
          <w:i w:val="0"/>
          <w:iCs w:val="0"/>
          <w:caps w:val="0"/>
          <w:color w:val="000000"/>
          <w:spacing w:val="0"/>
          <w:sz w:val="27"/>
          <w:szCs w:val="27"/>
        </w:rPr>
      </w:pPr>
      <w:r>
        <w:rPr>
          <w:rStyle w:val="6"/>
          <w:rFonts w:hint="eastAsia" w:ascii="微软雅黑" w:hAnsi="微软雅黑" w:eastAsia="微软雅黑" w:cs="微软雅黑"/>
          <w:b w:val="0"/>
          <w:bCs/>
          <w:i w:val="0"/>
          <w:iCs w:val="0"/>
          <w:caps w:val="0"/>
          <w:color w:val="000000"/>
          <w:spacing w:val="0"/>
          <w:sz w:val="27"/>
          <w:szCs w:val="27"/>
        </w:rPr>
        <w:t>2、新建、改建、改造等——供给多样化，土地、金融、资金税费等——优惠政策全面：</w:t>
      </w:r>
    </w:p>
    <w:p>
      <w:pPr>
        <w:keepNext w:val="0"/>
        <w:keepLines w:val="0"/>
        <w:pageBreakBefore w:val="0"/>
        <w:kinsoku/>
        <w:wordWrap/>
        <w:overflowPunct/>
        <w:topLinePunct w:val="0"/>
        <w:autoSpaceDE/>
        <w:autoSpaceDN/>
        <w:bidi w:val="0"/>
        <w:adjustRightInd/>
        <w:snapToGrid/>
        <w:ind w:firstLine="0" w:firstLineChars="0"/>
        <w:textAlignment w:val="auto"/>
        <w:rPr>
          <w:rFonts w:hint="eastAsia"/>
        </w:rPr>
      </w:pPr>
      <w:r>
        <w:rPr>
          <w:rFonts w:hint="eastAsia" w:ascii="微软雅黑" w:hAnsi="微软雅黑" w:eastAsia="微软雅黑" w:cs="微软雅黑"/>
          <w:i w:val="0"/>
          <w:iCs w:val="0"/>
          <w:caps w:val="0"/>
          <w:color w:val="000000"/>
          <w:spacing w:val="0"/>
          <w:szCs w:val="27"/>
          <w:bdr w:val="none" w:color="auto" w:sz="0" w:space="0"/>
        </w:rPr>
        <w:t>　　</w:t>
      </w:r>
      <w:r>
        <w:rPr>
          <w:rFonts w:hint="eastAsia"/>
        </w:rPr>
        <w:t>《意见》明确保障性租赁住房供给。坚持从实际出发，采取新建、改建、改造、租赁补贴和将政府的闲置住房用作保障性租赁住房等多种方式，增加保障性租赁住房供给。坚持政府引导市场运作，引导多主体投资、多渠道供给，鼓励国有企业等各类主体参与保障性租赁住房投资建设。</w:t>
      </w:r>
    </w:p>
    <w:p>
      <w:pPr>
        <w:keepNext w:val="0"/>
        <w:keepLines w:val="0"/>
        <w:pageBreakBefore w:val="0"/>
        <w:kinsoku/>
        <w:wordWrap/>
        <w:overflowPunct/>
        <w:topLinePunct w:val="0"/>
        <w:autoSpaceDE/>
        <w:autoSpaceDN/>
        <w:bidi w:val="0"/>
        <w:adjustRightInd/>
        <w:snapToGrid/>
        <w:ind w:firstLine="0" w:firstLineChars="0"/>
        <w:textAlignment w:val="auto"/>
        <w:rPr>
          <w:rFonts w:hint="eastAsia"/>
        </w:rPr>
      </w:pPr>
      <w:r>
        <w:rPr>
          <w:rFonts w:hint="eastAsia"/>
        </w:rPr>
        <w:t>　　在支持政策方面，《意见》明确了土地、金融、资金税费、公共服务、简化审批流程等一系列支持政策。其中，《意见》明确，保障性租赁住房建设项目取得项目认定书后免收城市基础设施配套费，用水、用电、用气、用暖价格按照居民标准执行;保障性租赁住房承租人可凭住房租赁备案合同在属地公安机关办理暂住登记，登记满半年后申领居住证，按规定享受义务教育、医疗卫生等基本公共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480" w:lineRule="auto"/>
        <w:ind w:left="0" w:leftChars="0" w:right="0" w:firstLine="0" w:firstLineChars="0"/>
        <w:textAlignment w:val="auto"/>
        <w:rPr>
          <w:rStyle w:val="6"/>
          <w:rFonts w:hint="eastAsia" w:ascii="微软雅黑" w:hAnsi="微软雅黑" w:eastAsia="微软雅黑" w:cs="微软雅黑"/>
          <w:b w:val="0"/>
          <w:bCs/>
          <w:i w:val="0"/>
          <w:iCs w:val="0"/>
          <w:caps w:val="0"/>
          <w:color w:val="000000"/>
          <w:spacing w:val="0"/>
          <w:sz w:val="27"/>
          <w:szCs w:val="27"/>
        </w:rPr>
      </w:pPr>
      <w:r>
        <w:rPr>
          <w:rStyle w:val="6"/>
          <w:rFonts w:hint="eastAsia" w:ascii="微软雅黑" w:hAnsi="微软雅黑" w:eastAsia="微软雅黑" w:cs="微软雅黑"/>
          <w:b w:val="0"/>
          <w:bCs/>
          <w:i w:val="0"/>
          <w:iCs w:val="0"/>
          <w:caps w:val="0"/>
          <w:color w:val="000000"/>
          <w:spacing w:val="0"/>
          <w:sz w:val="27"/>
          <w:szCs w:val="27"/>
        </w:rPr>
        <w:t>3、保障性租赁住房和公共租赁住房可相互转换：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firstLineChars="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Theme="minorAscii" w:hAnsiTheme="minorAscii" w:eastAsiaTheme="minorEastAsia" w:cstheme="minorBidi"/>
          <w:kern w:val="2"/>
          <w:sz w:val="28"/>
          <w:szCs w:val="24"/>
          <w:lang w:val="en-US" w:eastAsia="zh-CN" w:bidi="ar-SA"/>
        </w:rPr>
        <w:t>在保障性租赁住房和公共租赁住房方面，《意见》明确了政策衔接相关内容。一方面，保障性租赁住房和公共租赁住房可互相转换，原公共租赁住房租住对象合同期满，不再符合公共租赁住房保障条件，但符合保障性租赁住房条件的，可转换为保障性租赁住房，租金按保障性租赁住房标准执行;另一方面，已享受公共租赁住房保障的家庭，不得申请保障性租赁住房，每个家庭只能租赁一套保障性租赁住房，保障对象不得转租转借保障性租赁住房。</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Y2Y2ZDE4YjZiZDMzNDY2NDliYzI4ZGUwZDM0NTEifQ=="/>
  </w:docVars>
  <w:rsids>
    <w:rsidRoot w:val="00000000"/>
    <w:rsid w:val="25EE4F18"/>
    <w:rsid w:val="376E376D"/>
    <w:rsid w:val="5416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723" w:firstLineChars="200"/>
      <w:jc w:val="left"/>
    </w:pPr>
    <w:rPr>
      <w:rFonts w:asciiTheme="minorAscii" w:hAnsiTheme="minorAscii" w:eastAsiaTheme="minorEastAsia" w:cstheme="minorBidi"/>
      <w:kern w:val="2"/>
      <w:sz w:val="28"/>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2024-03-21T01:32:00Z</dcterms:created>
  <dc:creator>Administrator</dc:creator>
  <cp:lastModifiedBy>Administrator</cp:lastModifiedBy>
  <dcterms:modified xsi:type="dcterms:W3CDTF">2024-04-10T07:40:01Z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8579AC529EF34A2D82267B832210D1DF_12</vt:lpwstr>
  </property>
</Properties>
</file>