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30F78">
      <w:pPr>
        <w:keepNext w:val="0"/>
        <w:keepLines w:val="0"/>
        <w:widowControl/>
        <w:suppressLineNumbers w:val="0"/>
        <w:jc w:val="center"/>
      </w:pPr>
      <w:r>
        <w:rPr>
          <w:rFonts w:ascii="方正小标宋简体" w:hAnsi="方正小标宋简体" w:eastAsia="方正小标宋简体" w:cs="方正小标宋简体"/>
          <w:color w:val="FF0000"/>
          <w:kern w:val="0"/>
          <w:sz w:val="100"/>
          <w:szCs w:val="100"/>
          <w:lang w:val="en-US" w:eastAsia="zh-CN" w:bidi="ar"/>
        </w:rPr>
        <w:t>河南省文化和旅游厅文件</w:t>
      </w:r>
    </w:p>
    <w:p w14:paraId="3B377822">
      <w:pPr>
        <w:keepNext w:val="0"/>
        <w:keepLines w:val="0"/>
        <w:widowControl/>
        <w:suppressLineNumbers w:val="0"/>
        <w:jc w:val="center"/>
      </w:pPr>
      <w:r>
        <w:rPr>
          <w:rFonts w:ascii="仿宋_GB2312" w:hAnsi="宋体" w:eastAsia="仿宋_GB2312" w:cs="仿宋_GB2312"/>
          <w:color w:val="000000"/>
          <w:kern w:val="0"/>
          <w:sz w:val="31"/>
          <w:szCs w:val="31"/>
          <w:lang w:val="en-US" w:eastAsia="zh-CN" w:bidi="ar"/>
        </w:rPr>
        <w:t>豫文旅市场〔2024〕13号</w:t>
      </w:r>
    </w:p>
    <w:p w14:paraId="0154B9DC">
      <w:pPr>
        <w:keepNext w:val="0"/>
        <w:keepLines w:val="0"/>
        <w:widowControl/>
        <w:suppressLineNumbers w:val="0"/>
        <w:jc w:val="center"/>
      </w:pPr>
      <w:r>
        <w:rPr>
          <w:rFonts w:hint="default" w:ascii="方正小标宋简体" w:hAnsi="方正小标宋简体" w:eastAsia="方正小标宋简体" w:cs="方正小标宋简体"/>
          <w:color w:val="000000"/>
          <w:kern w:val="0"/>
          <w:sz w:val="43"/>
          <w:szCs w:val="43"/>
          <w:lang w:val="en-US" w:eastAsia="zh-CN" w:bidi="ar"/>
        </w:rPr>
        <w:t>河南省文化和旅游厅</w:t>
      </w:r>
    </w:p>
    <w:p w14:paraId="37BCD67D">
      <w:pPr>
        <w:keepNext w:val="0"/>
        <w:keepLines w:val="0"/>
        <w:widowControl/>
        <w:suppressLineNumbers w:val="0"/>
        <w:jc w:val="center"/>
      </w:pPr>
      <w:r>
        <w:rPr>
          <w:rFonts w:hint="default" w:ascii="方正小标宋简体" w:hAnsi="方正小标宋简体" w:eastAsia="方正小标宋简体" w:cs="方正小标宋简体"/>
          <w:color w:val="000000"/>
          <w:kern w:val="0"/>
          <w:sz w:val="43"/>
          <w:szCs w:val="43"/>
          <w:lang w:val="en-US" w:eastAsia="zh-CN" w:bidi="ar"/>
        </w:rPr>
        <w:t>关于扎实做好全省文化和旅游行业 2024-2025</w:t>
      </w:r>
    </w:p>
    <w:p w14:paraId="226489C3">
      <w:pPr>
        <w:keepNext w:val="0"/>
        <w:keepLines w:val="0"/>
        <w:widowControl/>
        <w:suppressLineNumbers w:val="0"/>
        <w:jc w:val="center"/>
      </w:pPr>
      <w:r>
        <w:rPr>
          <w:rFonts w:hint="default" w:ascii="方正小标宋简体" w:hAnsi="方正小标宋简体" w:eastAsia="方正小标宋简体" w:cs="方正小标宋简体"/>
          <w:color w:val="000000"/>
          <w:kern w:val="0"/>
          <w:sz w:val="43"/>
          <w:szCs w:val="43"/>
          <w:lang w:val="en-US" w:eastAsia="zh-CN" w:bidi="ar"/>
        </w:rPr>
        <w:t>年度森林防火紧要期安全工作的通知</w:t>
      </w:r>
    </w:p>
    <w:p w14:paraId="7BC33728">
      <w:pPr>
        <w:pStyle w:val="2"/>
        <w:keepNext w:val="0"/>
        <w:keepLines w:val="0"/>
        <w:widowControl/>
        <w:suppressLineNumbers w:val="0"/>
      </w:pPr>
      <w:r>
        <w:rPr>
          <w:rFonts w:hint="default" w:ascii="仿宋_GB2312" w:eastAsia="仿宋_GB2312" w:cs="仿宋_GB2312"/>
          <w:color w:val="000000"/>
          <w:sz w:val="31"/>
          <w:szCs w:val="31"/>
        </w:rPr>
        <w:t>各省辖市、济源示范区、航空港区文化广电和旅游局，省文物</w:t>
      </w:r>
    </w:p>
    <w:p w14:paraId="6CF0AA32">
      <w:pPr>
        <w:pStyle w:val="2"/>
        <w:keepNext w:val="0"/>
        <w:keepLines w:val="0"/>
        <w:widowControl/>
        <w:suppressLineNumbers w:val="0"/>
      </w:pPr>
      <w:r>
        <w:rPr>
          <w:rFonts w:hint="default" w:ascii="仿宋_GB2312" w:eastAsia="仿宋_GB2312" w:cs="仿宋_GB2312"/>
          <w:color w:val="000000"/>
          <w:sz w:val="31"/>
          <w:szCs w:val="31"/>
        </w:rPr>
        <w:t>局，厅直各单位，厅机关各处室：</w:t>
      </w:r>
    </w:p>
    <w:p w14:paraId="019B480E">
      <w:pPr>
        <w:pStyle w:val="2"/>
        <w:keepNext w:val="0"/>
        <w:keepLines w:val="0"/>
        <w:widowControl/>
        <w:suppressLineNumbers w:val="0"/>
        <w:ind w:left="0" w:firstLine="640"/>
      </w:pPr>
      <w:r>
        <w:rPr>
          <w:rFonts w:hint="default" w:ascii="仿宋_GB2312" w:eastAsia="仿宋_GB2312" w:cs="仿宋_GB2312"/>
          <w:color w:val="000000"/>
          <w:sz w:val="31"/>
          <w:szCs w:val="31"/>
        </w:rPr>
        <w:t>为贯彻落实省委、省政府关于安全生产和森林防灭火工作部署，切实做好文化和旅游行业 2024-2025年度森林防火紧要期各项工作，根据《河南省防灾减灾救灾委员会关于印发&lt;河南省 2024-2025年度森林防火紧要期工作方案&gt;的通知》（豫森防指〔2024〕11号）要求,现就做好全省文化和旅游行业森林防灭火紧要期安全工作有关事项通知如下：</w:t>
      </w:r>
    </w:p>
    <w:p w14:paraId="0C619FBC">
      <w:pPr>
        <w:pStyle w:val="2"/>
        <w:keepNext w:val="0"/>
        <w:keepLines w:val="0"/>
        <w:widowControl/>
        <w:numPr>
          <w:ilvl w:val="0"/>
          <w:numId w:val="1"/>
        </w:numPr>
        <w:suppressLineNumbers w:val="0"/>
        <w:ind w:left="0" w:firstLine="640"/>
        <w:rPr>
          <w:rFonts w:ascii="黑体" w:hAnsi="宋体" w:eastAsia="黑体" w:cs="黑体"/>
          <w:color w:val="000000"/>
          <w:sz w:val="31"/>
          <w:szCs w:val="31"/>
        </w:rPr>
      </w:pPr>
      <w:r>
        <w:rPr>
          <w:rFonts w:ascii="黑体" w:hAnsi="宋体" w:eastAsia="黑体" w:cs="黑体"/>
          <w:color w:val="000000"/>
          <w:sz w:val="31"/>
          <w:szCs w:val="31"/>
        </w:rPr>
        <w:t>提高政治站位，加强组织领导</w:t>
      </w:r>
    </w:p>
    <w:p w14:paraId="32099716">
      <w:pPr>
        <w:pStyle w:val="2"/>
        <w:keepNext w:val="0"/>
        <w:keepLines w:val="0"/>
        <w:widowControl/>
        <w:numPr>
          <w:numId w:val="0"/>
        </w:numPr>
        <w:suppressLineNumbers w:val="0"/>
        <w:ind w:firstLine="638" w:firstLineChars="200"/>
      </w:pPr>
      <w:r>
        <w:rPr>
          <w:rFonts w:ascii="仿宋_GB2312" w:eastAsia="仿宋_GB2312" w:cs="仿宋_GB2312"/>
          <w:color w:val="000000"/>
          <w:sz w:val="31"/>
          <w:szCs w:val="31"/>
        </w:rPr>
        <w:t>各级文化和旅游部门要深入贯彻落实习近平总书记关于森</w:t>
      </w:r>
      <w:r>
        <w:rPr>
          <w:rFonts w:hint="default" w:ascii="仿宋_GB2312" w:eastAsia="仿宋_GB2312" w:cs="仿宋_GB2312"/>
          <w:color w:val="000000"/>
          <w:sz w:val="31"/>
          <w:szCs w:val="31"/>
        </w:rPr>
        <w:t>林草原防灭火工作重要指示精神，充分认识当前严峻的森林防灭火形势，坚决克服麻痹思想和惯性思维，深刻汲取往年森林火灾教训，始终绷紧安全这根弦，建立健全森林防火指挥机构，完善管理机制，明确责任分工。涉林A级旅游景区（等级民宿）等经营单位严格落实森林防火主体责任，建立健全操作性强的森林火灾应急预案，有针对性地组织应急演练，确保遇到火情能够及时有效处置。要建立健全护林员队伍和专兼职森林消防队伍，不断加强防扑火技能培训，增强快速反应和综合作战能力。加大对森林防火工作的投入，把防火基础设施建设列入财政预算。</w:t>
      </w:r>
    </w:p>
    <w:p w14:paraId="12CF1729">
      <w:pPr>
        <w:pStyle w:val="2"/>
        <w:keepNext w:val="0"/>
        <w:keepLines w:val="0"/>
        <w:widowControl/>
        <w:suppressLineNumbers w:val="0"/>
        <w:ind w:left="0" w:firstLine="640"/>
      </w:pPr>
      <w:r>
        <w:rPr>
          <w:rFonts w:hint="eastAsia" w:ascii="黑体" w:hAnsi="宋体" w:eastAsia="黑体" w:cs="黑体"/>
          <w:color w:val="000000"/>
          <w:sz w:val="31"/>
          <w:szCs w:val="31"/>
        </w:rPr>
        <w:t>二、严格火源管控，加强火情监测</w:t>
      </w:r>
    </w:p>
    <w:p w14:paraId="5F6121E0">
      <w:pPr>
        <w:pStyle w:val="2"/>
        <w:keepNext w:val="0"/>
        <w:keepLines w:val="0"/>
        <w:widowControl/>
        <w:suppressLineNumbers w:val="0"/>
        <w:ind w:left="0" w:firstLine="640"/>
      </w:pPr>
      <w:r>
        <w:rPr>
          <w:rFonts w:hint="default" w:ascii="仿宋_GB2312" w:eastAsia="仿宋_GB2312" w:cs="仿宋_GB2312"/>
          <w:color w:val="000000"/>
          <w:sz w:val="31"/>
          <w:szCs w:val="31"/>
        </w:rPr>
        <w:t>各级文化和旅游部门要坚持源头整治、防控前置，督导指导涉林A级旅游景区（等级民宿）建立专（兼）职的防火巡查队伍，设立防火检查点，在涉林A级景区入口处设立火种寄存点，加强对入山人员、车辆的森林防火检查登记。在国家法定节假日和森林防火期内，严禁携带火种上山，从源头上消除火灾隐患。各涉林A级旅游景区要以数字化景区建设为契机，充分利用电子监控、</w:t>
      </w:r>
      <w:r>
        <w:rPr>
          <w:rFonts w:ascii="方正宋体S-超大字符集" w:hAnsi="方正宋体S-超大字符集" w:eastAsia="方正宋体S-超大字符集" w:cs="方正宋体S-超大字符集"/>
          <w:color w:val="000000"/>
          <w:sz w:val="31"/>
          <w:szCs w:val="31"/>
        </w:rPr>
        <w:t>瞭</w:t>
      </w:r>
      <w:r>
        <w:rPr>
          <w:rFonts w:hint="default" w:ascii="仿宋_GB2312" w:eastAsia="仿宋_GB2312" w:cs="仿宋_GB2312"/>
          <w:color w:val="000000"/>
          <w:sz w:val="31"/>
          <w:szCs w:val="31"/>
        </w:rPr>
        <w:t>望塔台、重点地段守护和地面巡护等形式，加强</w:t>
      </w:r>
      <w:r>
        <w:rPr>
          <w:rFonts w:hint="default" w:ascii="仿宋_GB2312" w:hAnsi="宋体" w:eastAsia="仿宋_GB2312" w:cs="仿宋_GB2312"/>
          <w:color w:val="000000"/>
          <w:kern w:val="0"/>
          <w:sz w:val="31"/>
          <w:szCs w:val="31"/>
          <w:lang w:val="en-US" w:eastAsia="zh-CN" w:bidi="ar"/>
        </w:rPr>
        <w:t>火情监测。要加大巡护力度，实施重点防范，做到有火早发</w:t>
      </w:r>
      <w:r>
        <w:rPr>
          <w:rFonts w:hint="default" w:ascii="仿宋_GB2312" w:eastAsia="仿宋_GB2312" w:cs="仿宋_GB2312"/>
          <w:color w:val="000000"/>
          <w:sz w:val="31"/>
          <w:szCs w:val="31"/>
        </w:rPr>
        <w:t>现、早报告、早扑灭，切实把森林火灾消灭在初发阶段。</w:t>
      </w:r>
    </w:p>
    <w:p w14:paraId="33FF8750">
      <w:pPr>
        <w:pStyle w:val="2"/>
        <w:keepNext w:val="0"/>
        <w:keepLines w:val="0"/>
        <w:widowControl/>
        <w:suppressLineNumbers w:val="0"/>
        <w:ind w:left="0" w:firstLine="640"/>
      </w:pPr>
      <w:r>
        <w:rPr>
          <w:rFonts w:hint="eastAsia" w:ascii="黑体" w:hAnsi="宋体" w:eastAsia="黑体" w:cs="黑体"/>
          <w:color w:val="000000"/>
          <w:sz w:val="31"/>
          <w:szCs w:val="31"/>
        </w:rPr>
        <w:t>三、加强隐患排查，建立整改台账</w:t>
      </w:r>
    </w:p>
    <w:p w14:paraId="25569C01">
      <w:pPr>
        <w:pStyle w:val="2"/>
        <w:keepNext w:val="0"/>
        <w:keepLines w:val="0"/>
        <w:widowControl/>
        <w:suppressLineNumbers w:val="0"/>
        <w:ind w:left="0" w:firstLine="640"/>
      </w:pPr>
      <w:r>
        <w:rPr>
          <w:rFonts w:hint="default" w:ascii="仿宋_GB2312" w:eastAsia="仿宋_GB2312" w:cs="仿宋_GB2312"/>
          <w:color w:val="000000"/>
          <w:sz w:val="31"/>
          <w:szCs w:val="31"/>
        </w:rPr>
        <w:t>涉林A级旅游景区（等级民宿）要组织专业力量科学研判风险隐患、加大巡查力度，制定防控措施，建立问题清单，进行自查自纠。各级文化和旅游部门组织所辖涉林A级旅游景区（等级民宿）全面开展森林火灾隐患排查工作，聚焦重要设施、重要部位、重要项目，排查景区防火风险点，进行拉网式自查，制定责任清单，明确整改时限，对措施不力、整改不彻底、火灾隐患突出的，及时下发整改通知书，并跟踪督查，限期改正。要严格森林火灾责任追究制度，对各项防火措施不落实、扑救措施不得力的，要依法追究有关人员的责任。</w:t>
      </w:r>
    </w:p>
    <w:p w14:paraId="76110DDB">
      <w:pPr>
        <w:pStyle w:val="2"/>
        <w:keepNext w:val="0"/>
        <w:keepLines w:val="0"/>
        <w:widowControl/>
        <w:suppressLineNumbers w:val="0"/>
        <w:ind w:left="0" w:firstLine="640"/>
      </w:pPr>
      <w:r>
        <w:rPr>
          <w:rFonts w:hint="eastAsia" w:ascii="黑体" w:hAnsi="宋体" w:eastAsia="黑体" w:cs="黑体"/>
          <w:color w:val="000000"/>
          <w:sz w:val="31"/>
          <w:szCs w:val="31"/>
        </w:rPr>
        <w:t>四、加强防火宣传，严格值班值守</w:t>
      </w:r>
    </w:p>
    <w:p w14:paraId="280F3894">
      <w:pPr>
        <w:pStyle w:val="2"/>
        <w:keepNext w:val="0"/>
        <w:keepLines w:val="0"/>
        <w:widowControl/>
        <w:suppressLineNumbers w:val="0"/>
        <w:ind w:left="0" w:firstLine="640"/>
        <w:rPr>
          <w:rFonts w:hint="default" w:ascii="仿宋_GB2312" w:eastAsia="仿宋_GB2312" w:cs="仿宋_GB2312"/>
          <w:color w:val="000000"/>
          <w:sz w:val="31"/>
          <w:szCs w:val="31"/>
        </w:rPr>
      </w:pPr>
      <w:r>
        <w:rPr>
          <w:rFonts w:hint="default" w:ascii="仿宋_GB2312" w:eastAsia="仿宋_GB2312" w:cs="仿宋_GB2312"/>
          <w:color w:val="000000"/>
          <w:sz w:val="31"/>
          <w:szCs w:val="31"/>
        </w:rPr>
        <w:t>各级文化和旅游部门要积极督促指导辖区内涉林A级旅游景区（等级民宿）防火工作落到实处，并充分利用条幅、彩旗、标语、宣传车等方式，电视、报纸、广播等媒体，进行多种形式的宣传教育，特别是要在节假日和高火险时段集中开展森林防火宣传周、宣传月活动，营造浓厚的森林防火氛围。森林防灭火紧要期要严格落实领导带班和重要岗位 24小时巡查制度。一旦发生火情，要迅速收集、汇总情况，准确报送信息，坚决</w:t>
      </w:r>
      <w:r>
        <w:rPr>
          <w:rFonts w:hint="default" w:ascii="仿宋_GB2312" w:hAnsi="宋体" w:eastAsia="仿宋_GB2312" w:cs="仿宋_GB2312"/>
          <w:color w:val="000000"/>
          <w:kern w:val="0"/>
          <w:sz w:val="31"/>
          <w:szCs w:val="31"/>
          <w:lang w:val="en-US" w:eastAsia="zh-CN" w:bidi="ar"/>
        </w:rPr>
        <w:t>杜绝漏报、迟报、瞒报等行为。同时，要做好舆情引导和信息</w:t>
      </w:r>
      <w:r>
        <w:rPr>
          <w:rFonts w:hint="default" w:ascii="仿宋_GB2312" w:eastAsia="仿宋_GB2312" w:cs="仿宋_GB2312"/>
          <w:color w:val="000000"/>
          <w:sz w:val="31"/>
          <w:szCs w:val="31"/>
        </w:rPr>
        <w:t>公开工作，主动发布火灾情况，及时回应社会关切。</w:t>
      </w:r>
    </w:p>
    <w:p w14:paraId="01E79546">
      <w:pPr>
        <w:pStyle w:val="2"/>
        <w:keepNext w:val="0"/>
        <w:keepLines w:val="0"/>
        <w:widowControl/>
        <w:suppressLineNumbers w:val="0"/>
        <w:ind w:left="0" w:firstLine="640"/>
        <w:rPr>
          <w:rFonts w:hint="default" w:ascii="仿宋_GB2312" w:eastAsia="仿宋_GB2312" w:cs="仿宋_GB2312"/>
          <w:color w:val="000000"/>
          <w:sz w:val="31"/>
          <w:szCs w:val="31"/>
        </w:rPr>
      </w:pPr>
    </w:p>
    <w:p w14:paraId="5D5E61E8">
      <w:pPr>
        <w:pStyle w:val="2"/>
        <w:keepNext w:val="0"/>
        <w:keepLines w:val="0"/>
        <w:widowControl/>
        <w:suppressLineNumbers w:val="0"/>
      </w:pPr>
      <w:r>
        <w:t>                      </w:t>
      </w:r>
      <w:r>
        <w:rPr>
          <w:rFonts w:ascii="仿宋_GB2312" w:eastAsia="仿宋_GB2312" w:cs="仿宋_GB2312"/>
          <w:color w:val="000000"/>
          <w:sz w:val="31"/>
          <w:szCs w:val="31"/>
        </w:rPr>
        <w:t>2024 年 11 月 8 日</w:t>
      </w:r>
    </w:p>
    <w:p w14:paraId="0E3922F6">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宋体S-超大字符集">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ACA2A"/>
    <w:multiLevelType w:val="singleLevel"/>
    <w:tmpl w:val="EE8ACA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mJhNTM3NWRkZTA1N2MzZmQ3MWU3M2YyOWY4MGYifQ=="/>
  </w:docVars>
  <w:rsids>
    <w:rsidRoot w:val="1DA4574C"/>
    <w:rsid w:val="1DA4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2024-11-18T02:05:00Z</dcterms:created>
  <dc:creator>Administrator</dc:creator>
  <cp:lastModifiedBy>Administrator</cp:lastModifiedBy>
  <dcterms:modified xsi:type="dcterms:W3CDTF">2024-11-18T02:09:29Z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A96D14ABFA5D443A93E2D70C77B9C78B_11</vt:lpwstr>
  </property>
</Properties>
</file>