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1561" w:beforeLines="500" w:afterLines="-2147483648" w:line="560" w:lineRule="exact"/>
        <w:ind w:firstLine="0" w:firstLineChars="0"/>
        <w:contextualSpacing/>
        <w:jc w:val="center"/>
        <w:textAlignment w:val="auto"/>
        <w:outlineLvl w:val="0"/>
        <w:rPr>
          <w:rFonts w:hint="eastAsia" w:ascii="方正小标宋简体" w:hAnsi="方正小标宋简体" w:eastAsia="方正小标宋简体" w:cs="方正小标宋简体"/>
          <w:color w:val="000000"/>
          <w:kern w:val="2"/>
          <w:sz w:val="44"/>
          <w:szCs w:val="44"/>
          <w:lang w:val="en-US" w:eastAsia="zh-CN" w:bidi="ar-SA"/>
        </w:rPr>
      </w:pPr>
      <w:bookmarkStart w:id="0" w:name="_Toc5942"/>
      <w:bookmarkStart w:id="1" w:name="_Toc6916"/>
      <w:bookmarkStart w:id="2" w:name="_Toc16300"/>
      <w:r>
        <w:rPr>
          <w:rFonts w:hint="eastAsia" w:ascii="方正小标宋简体" w:hAnsi="方正小标宋简体" w:eastAsia="方正小标宋简体" w:cs="方正小标宋简体"/>
          <w:color w:val="000000"/>
          <w:kern w:val="2"/>
          <w:sz w:val="44"/>
          <w:szCs w:val="44"/>
          <w:lang w:val="en-US" w:eastAsia="zh-CN" w:bidi="ar-SA"/>
        </w:rPr>
        <w:t>襄城县生产安全事故应急预案</w:t>
      </w:r>
      <w:bookmarkEnd w:id="0"/>
      <w:bookmarkEnd w:id="1"/>
      <w:bookmarkEnd w:id="2"/>
    </w:p>
    <w:p>
      <w:pPr>
        <w:keepNext w:val="0"/>
        <w:keepLines w:val="0"/>
        <w:pageBreakBefore w:val="0"/>
        <w:widowControl w:val="0"/>
        <w:kinsoku/>
        <w:wordWrap/>
        <w:overflowPunct/>
        <w:topLinePunct w:val="0"/>
        <w:autoSpaceDE/>
        <w:autoSpaceDN/>
        <w:bidi w:val="0"/>
        <w:adjustRightInd/>
        <w:snapToGrid/>
        <w:spacing w:after="120" w:line="560" w:lineRule="exact"/>
        <w:ind w:left="2240" w:leftChars="700" w:right="2240" w:rightChars="700" w:firstLine="0" w:firstLineChars="0"/>
        <w:jc w:val="center"/>
        <w:textAlignment w:val="auto"/>
        <w:rPr>
          <w:rFonts w:hint="eastAsia" w:ascii="楷体_GB2312" w:hAnsi="楷体_GB2312" w:eastAsia="楷体_GB2312" w:cs="楷体_GB2312"/>
          <w:kern w:val="2"/>
          <w:sz w:val="32"/>
          <w:szCs w:val="22"/>
          <w:lang w:val="en-US" w:eastAsia="zh-CN" w:bidi="ar-SA"/>
        </w:rPr>
      </w:pPr>
      <w:r>
        <w:rPr>
          <w:rFonts w:hint="eastAsia" w:ascii="楷体_GB2312" w:hAnsi="楷体_GB2312" w:eastAsia="楷体_GB2312" w:cs="楷体_GB2312"/>
          <w:kern w:val="2"/>
          <w:sz w:val="32"/>
          <w:szCs w:val="22"/>
          <w:lang w:val="en-US" w:eastAsia="zh-CN" w:bidi="ar-SA"/>
        </w:rPr>
        <w:t>（征求意见稿）</w:t>
      </w:r>
    </w:p>
    <w:p>
      <w:pPr>
        <w:pStyle w:val="36"/>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8113" w:beforeLines="2600"/>
        <w:ind w:firstLine="0" w:firstLineChars="0"/>
        <w:jc w:val="center"/>
        <w:textAlignment w:val="auto"/>
        <w:outlineLvl w:val="0"/>
        <w:rPr>
          <w:rFonts w:hint="eastAsia" w:ascii="方正小标宋简体" w:hAnsi="方正小标宋简体" w:eastAsia="方正小标宋简体" w:cs="方正小标宋简体"/>
          <w:sz w:val="36"/>
          <w:szCs w:val="36"/>
          <w:lang w:val="en-US" w:eastAsia="zh-CN"/>
        </w:rPr>
      </w:pPr>
      <w:bookmarkStart w:id="3" w:name="_Toc11704"/>
      <w:bookmarkStart w:id="4" w:name="_Toc27547"/>
      <w:bookmarkStart w:id="5" w:name="_Toc6025"/>
      <w:r>
        <w:rPr>
          <w:rFonts w:hint="eastAsia" w:ascii="方正小标宋简体" w:hAnsi="方正小标宋简体" w:eastAsia="方正小标宋简体" w:cs="方正小标宋简体"/>
          <w:sz w:val="36"/>
          <w:szCs w:val="36"/>
          <w:lang w:val="en-US" w:eastAsia="zh-CN"/>
        </w:rPr>
        <w:t>襄城县安全生产应急指挥部办公室</w:t>
      </w:r>
      <w:bookmarkEnd w:id="3"/>
      <w:bookmarkEnd w:id="4"/>
      <w:bookmarkEnd w:id="5"/>
    </w:p>
    <w:p>
      <w:pPr>
        <w:keepNext w:val="0"/>
        <w:keepLines w:val="0"/>
        <w:pageBreakBefore w:val="0"/>
        <w:widowControl w:val="0"/>
        <w:kinsoku/>
        <w:wordWrap/>
        <w:overflowPunct/>
        <w:topLinePunct w:val="0"/>
        <w:autoSpaceDE w:val="0"/>
        <w:autoSpaceDN w:val="0"/>
        <w:bidi w:val="0"/>
        <w:adjustRightInd w:val="0"/>
        <w:snapToGrid/>
        <w:spacing w:beforeLines="0"/>
        <w:ind w:firstLine="0" w:firstLineChars="0"/>
        <w:jc w:val="center"/>
        <w:textAlignment w:val="auto"/>
        <w:rPr>
          <w:rFonts w:hint="eastAsia" w:ascii="方正小标宋简体" w:hAnsi="方正小标宋简体" w:eastAsia="方正小标宋简体" w:cs="方正小标宋简体"/>
          <w:sz w:val="36"/>
          <w:szCs w:val="36"/>
          <w:lang w:val="en-US" w:eastAsia="zh-CN"/>
        </w:rPr>
      </w:pPr>
      <w:r>
        <w:rPr>
          <w:rFonts w:hint="default" w:ascii="Times New Roman" w:hAnsi="Times New Roman" w:eastAsia="方正小标宋简体" w:cs="Times New Roman"/>
          <w:sz w:val="36"/>
          <w:szCs w:val="36"/>
          <w:lang w:val="en-US" w:eastAsia="zh-CN"/>
        </w:rPr>
        <w:t>2024年9月</w:t>
      </w:r>
    </w:p>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beforeLines="0" w:afterLines="0"/>
        <w:ind w:firstLine="0" w:firstLineChars="0"/>
        <w:jc w:val="center"/>
        <w:textAlignment w:val="auto"/>
        <w:rPr>
          <w:rFonts w:hint="default" w:ascii="黑体" w:hAnsi="黑体" w:eastAsia="黑体"/>
          <w:kern w:val="2"/>
          <w:szCs w:val="22"/>
          <w:lang w:val="en-US" w:eastAsia="zh-CN" w:bidi="ar-SA"/>
        </w:rPr>
      </w:pPr>
      <w:r>
        <w:rPr>
          <w:rFonts w:hint="eastAsia" w:ascii="黑体" w:hAnsi="黑体" w:eastAsia="黑体"/>
          <w:kern w:val="2"/>
          <w:szCs w:val="22"/>
          <w:lang w:val="en-US" w:eastAsia="zh-CN" w:bidi="ar-SA"/>
        </w:rPr>
        <w:t>目  录</w:t>
      </w:r>
    </w:p>
    <w:p>
      <w:pPr>
        <w:pStyle w:val="18"/>
        <w:tabs>
          <w:tab w:val="right" w:leader="dot" w:pos="8306"/>
        </w:tabs>
      </w:pPr>
      <w:r>
        <w:rPr>
          <w:rFonts w:hint="default" w:ascii="Times New Roman" w:hAnsi="Times New Roman" w:eastAsia="黑体" w:cs="Times New Roman"/>
          <w:kern w:val="2"/>
          <w:sz w:val="32"/>
          <w:szCs w:val="22"/>
          <w:lang w:val="en-US" w:eastAsia="zh-CN" w:bidi="ar-SA"/>
        </w:rPr>
        <w:fldChar w:fldCharType="begin"/>
      </w:r>
      <w:r>
        <w:rPr>
          <w:rFonts w:hint="default" w:ascii="Times New Roman" w:hAnsi="Times New Roman" w:eastAsia="黑体" w:cs="Times New Roman"/>
          <w:kern w:val="2"/>
          <w:sz w:val="32"/>
          <w:szCs w:val="22"/>
          <w:lang w:val="en-US" w:eastAsia="zh-CN" w:bidi="ar-SA"/>
        </w:rPr>
        <w:instrText xml:space="preserve"> TOC \o "1-2" \h \z \u </w:instrText>
      </w:r>
      <w:r>
        <w:rPr>
          <w:rFonts w:hint="default" w:ascii="Times New Roman" w:hAnsi="Times New Roman" w:eastAsia="黑体" w:cs="Times New Roman"/>
          <w:kern w:val="2"/>
          <w:sz w:val="32"/>
          <w:szCs w:val="22"/>
          <w:lang w:val="en-US" w:eastAsia="zh-CN" w:bidi="ar-SA"/>
        </w:rPr>
        <w:fldChar w:fldCharType="separate"/>
      </w: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_Toc23106 </w:instrText>
      </w:r>
      <w:r>
        <w:rPr>
          <w:rFonts w:hint="default" w:ascii="Times New Roman" w:hAnsi="Times New Roman" w:cs="Times New Roman"/>
          <w:kern w:val="2"/>
          <w:szCs w:val="22"/>
          <w:lang w:val="en-US" w:eastAsia="zh-CN" w:bidi="ar-SA"/>
        </w:rPr>
        <w:fldChar w:fldCharType="separate"/>
      </w:r>
      <w:r>
        <w:rPr>
          <w:rFonts w:hint="eastAsia"/>
        </w:rPr>
        <w:t>1</w:t>
      </w:r>
      <w:r>
        <w:rPr>
          <w:rFonts w:hint="eastAsia"/>
          <w:lang w:val="en-US" w:eastAsia="zh-CN"/>
        </w:rPr>
        <w:t xml:space="preserve"> </w:t>
      </w:r>
      <w:r>
        <w:rPr>
          <w:rFonts w:hint="eastAsia"/>
        </w:rPr>
        <w:t>总则</w:t>
      </w:r>
      <w:r>
        <w:tab/>
      </w:r>
      <w:r>
        <w:fldChar w:fldCharType="begin"/>
      </w:r>
      <w:r>
        <w:instrText xml:space="preserve"> PAGEREF _Toc23106 \h </w:instrText>
      </w:r>
      <w:r>
        <w:fldChar w:fldCharType="separate"/>
      </w:r>
      <w:r>
        <w:t>1</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_Toc13538 </w:instrText>
      </w:r>
      <w:r>
        <w:rPr>
          <w:rFonts w:hint="default" w:ascii="Times New Roman" w:hAnsi="Times New Roman" w:cs="Times New Roman"/>
          <w:kern w:val="2"/>
          <w:szCs w:val="22"/>
          <w:lang w:val="en-US" w:eastAsia="zh-CN" w:bidi="ar-SA"/>
        </w:rPr>
        <w:fldChar w:fldCharType="separate"/>
      </w:r>
      <w:r>
        <w:rPr>
          <w:rFonts w:hint="eastAsia"/>
          <w:lang w:val="en-US" w:eastAsia="zh-CN"/>
        </w:rPr>
        <w:t>1.1 编制目的</w:t>
      </w:r>
      <w:r>
        <w:tab/>
      </w:r>
      <w:r>
        <w:fldChar w:fldCharType="begin"/>
      </w:r>
      <w:r>
        <w:instrText xml:space="preserve"> PAGEREF _Toc13538 \h </w:instrText>
      </w:r>
      <w:r>
        <w:fldChar w:fldCharType="separate"/>
      </w:r>
      <w:r>
        <w:t>1</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_Toc13053 </w:instrText>
      </w:r>
      <w:r>
        <w:rPr>
          <w:rFonts w:hint="default" w:ascii="Times New Roman" w:hAnsi="Times New Roman" w:cs="Times New Roman"/>
          <w:kern w:val="2"/>
          <w:szCs w:val="22"/>
          <w:lang w:val="en-US" w:eastAsia="zh-CN" w:bidi="ar-SA"/>
        </w:rPr>
        <w:fldChar w:fldCharType="separate"/>
      </w:r>
      <w:r>
        <w:rPr>
          <w:rFonts w:hint="eastAsia"/>
          <w:lang w:val="en-US" w:eastAsia="zh-CN"/>
        </w:rPr>
        <w:t>1.2 编制依据</w:t>
      </w:r>
      <w:r>
        <w:tab/>
      </w:r>
      <w:r>
        <w:fldChar w:fldCharType="begin"/>
      </w:r>
      <w:r>
        <w:instrText xml:space="preserve"> PAGEREF _Toc13053 \h </w:instrText>
      </w:r>
      <w:r>
        <w:fldChar w:fldCharType="separate"/>
      </w:r>
      <w:r>
        <w:t>1</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_Toc17064 </w:instrText>
      </w:r>
      <w:r>
        <w:rPr>
          <w:rFonts w:hint="default" w:ascii="Times New Roman" w:hAnsi="Times New Roman" w:cs="Times New Roman"/>
          <w:kern w:val="2"/>
          <w:szCs w:val="22"/>
          <w:lang w:val="en-US" w:eastAsia="zh-CN" w:bidi="ar-SA"/>
        </w:rPr>
        <w:fldChar w:fldCharType="separate"/>
      </w:r>
      <w:r>
        <w:rPr>
          <w:rFonts w:hint="eastAsia"/>
        </w:rPr>
        <w:t>1.</w:t>
      </w:r>
      <w:r>
        <w:rPr>
          <w:rFonts w:hint="eastAsia"/>
          <w:lang w:val="en-US" w:eastAsia="zh-CN"/>
        </w:rPr>
        <w:t xml:space="preserve">3 </w:t>
      </w:r>
      <w:r>
        <w:rPr>
          <w:rFonts w:hint="eastAsia"/>
        </w:rPr>
        <w:t>适用范围</w:t>
      </w:r>
      <w:r>
        <w:tab/>
      </w:r>
      <w:r>
        <w:fldChar w:fldCharType="begin"/>
      </w:r>
      <w:r>
        <w:instrText xml:space="preserve"> PAGEREF _Toc17064 \h </w:instrText>
      </w:r>
      <w:r>
        <w:fldChar w:fldCharType="separate"/>
      </w:r>
      <w:r>
        <w:t>1</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_Toc6629 </w:instrText>
      </w:r>
      <w:r>
        <w:rPr>
          <w:rFonts w:hint="default" w:ascii="Times New Roman" w:hAnsi="Times New Roman" w:cs="Times New Roman"/>
          <w:kern w:val="2"/>
          <w:szCs w:val="22"/>
          <w:lang w:val="en-US" w:eastAsia="zh-CN" w:bidi="ar-SA"/>
        </w:rPr>
        <w:fldChar w:fldCharType="separate"/>
      </w:r>
      <w:r>
        <w:rPr>
          <w:rFonts w:hint="eastAsia"/>
        </w:rPr>
        <w:t>1.</w:t>
      </w:r>
      <w:r>
        <w:rPr>
          <w:rFonts w:hint="eastAsia"/>
          <w:lang w:val="en-US" w:eastAsia="zh-CN"/>
        </w:rPr>
        <w:t xml:space="preserve">4 </w:t>
      </w:r>
      <w:r>
        <w:rPr>
          <w:rFonts w:hint="eastAsia"/>
        </w:rPr>
        <w:t>工作原则</w:t>
      </w:r>
      <w:r>
        <w:tab/>
      </w:r>
      <w:r>
        <w:fldChar w:fldCharType="begin"/>
      </w:r>
      <w:r>
        <w:instrText xml:space="preserve"> PAGEREF _Toc6629 \h </w:instrText>
      </w:r>
      <w:r>
        <w:fldChar w:fldCharType="separate"/>
      </w:r>
      <w:r>
        <w:t>1</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_Toc21730 </w:instrText>
      </w:r>
      <w:r>
        <w:rPr>
          <w:rFonts w:hint="default" w:ascii="Times New Roman" w:hAnsi="Times New Roman" w:cs="Times New Roman"/>
          <w:kern w:val="2"/>
          <w:szCs w:val="22"/>
          <w:lang w:val="en-US" w:eastAsia="zh-CN" w:bidi="ar-SA"/>
        </w:rPr>
        <w:fldChar w:fldCharType="separate"/>
      </w:r>
      <w:r>
        <w:rPr>
          <w:rFonts w:hint="eastAsia"/>
          <w:lang w:val="en-US" w:eastAsia="zh-CN"/>
        </w:rPr>
        <w:t>1.5 生产安全事故分级标准</w:t>
      </w:r>
      <w:r>
        <w:tab/>
      </w:r>
      <w:r>
        <w:fldChar w:fldCharType="begin"/>
      </w:r>
      <w:r>
        <w:instrText xml:space="preserve"> PAGEREF _Toc21730 \h </w:instrText>
      </w:r>
      <w:r>
        <w:fldChar w:fldCharType="separate"/>
      </w:r>
      <w:r>
        <w:t>2</w:t>
      </w:r>
      <w:r>
        <w:fldChar w:fldCharType="end"/>
      </w:r>
      <w:r>
        <w:rPr>
          <w:rFonts w:hint="default" w:ascii="Times New Roman" w:hAnsi="Times New Roman" w:cs="Times New Roman"/>
          <w:kern w:val="2"/>
          <w:szCs w:val="22"/>
          <w:lang w:val="en-US" w:eastAsia="zh-CN" w:bidi="ar-SA"/>
        </w:rPr>
        <w:fldChar w:fldCharType="end"/>
      </w:r>
    </w:p>
    <w:p>
      <w:pPr>
        <w:pStyle w:val="18"/>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_Toc10106 </w:instrText>
      </w:r>
      <w:r>
        <w:rPr>
          <w:rFonts w:hint="default" w:ascii="Times New Roman" w:hAnsi="Times New Roman" w:cs="Times New Roman"/>
          <w:kern w:val="2"/>
          <w:szCs w:val="22"/>
          <w:lang w:val="en-US" w:eastAsia="zh-CN" w:bidi="ar-SA"/>
        </w:rPr>
        <w:fldChar w:fldCharType="separate"/>
      </w:r>
      <w:r>
        <w:rPr>
          <w:rFonts w:hint="eastAsia"/>
        </w:rPr>
        <w:t>2</w:t>
      </w:r>
      <w:r>
        <w:rPr>
          <w:rFonts w:hint="eastAsia"/>
          <w:lang w:val="en-US" w:eastAsia="zh-CN"/>
        </w:rPr>
        <w:t xml:space="preserve"> </w:t>
      </w:r>
      <w:r>
        <w:rPr>
          <w:rFonts w:hint="eastAsia"/>
        </w:rPr>
        <w:t>组织指挥体系</w:t>
      </w:r>
      <w:r>
        <w:tab/>
      </w:r>
      <w:r>
        <w:fldChar w:fldCharType="begin"/>
      </w:r>
      <w:r>
        <w:instrText xml:space="preserve"> PAGEREF _Toc10106 \h </w:instrText>
      </w:r>
      <w:r>
        <w:fldChar w:fldCharType="separate"/>
      </w:r>
      <w:r>
        <w:t>3</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_Toc5111 </w:instrText>
      </w:r>
      <w:r>
        <w:rPr>
          <w:rFonts w:hint="default" w:ascii="Times New Roman" w:hAnsi="Times New Roman" w:cs="Times New Roman"/>
          <w:kern w:val="2"/>
          <w:szCs w:val="22"/>
          <w:lang w:val="en-US" w:eastAsia="zh-CN" w:bidi="ar-SA"/>
        </w:rPr>
        <w:fldChar w:fldCharType="separate"/>
      </w:r>
      <w:r>
        <w:rPr>
          <w:rFonts w:hint="eastAsia"/>
        </w:rPr>
        <w:t>2.1</w:t>
      </w:r>
      <w:r>
        <w:rPr>
          <w:rFonts w:hint="eastAsia"/>
          <w:lang w:val="en-US" w:eastAsia="zh-CN"/>
        </w:rPr>
        <w:t xml:space="preserve"> 县</w:t>
      </w:r>
      <w:r>
        <w:rPr>
          <w:rFonts w:hint="eastAsia"/>
        </w:rPr>
        <w:t>安全生产应急指挥部组织机构及职责</w:t>
      </w:r>
      <w:r>
        <w:tab/>
      </w:r>
      <w:r>
        <w:fldChar w:fldCharType="begin"/>
      </w:r>
      <w:r>
        <w:instrText xml:space="preserve"> PAGEREF _Toc5111 \h </w:instrText>
      </w:r>
      <w:r>
        <w:fldChar w:fldCharType="separate"/>
      </w:r>
      <w:r>
        <w:t>3</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_Toc5350 </w:instrText>
      </w:r>
      <w:r>
        <w:rPr>
          <w:rFonts w:hint="default" w:ascii="Times New Roman" w:hAnsi="Times New Roman" w:cs="Times New Roman"/>
          <w:kern w:val="2"/>
          <w:szCs w:val="22"/>
          <w:lang w:val="en-US" w:eastAsia="zh-CN" w:bidi="ar-SA"/>
        </w:rPr>
        <w:fldChar w:fldCharType="separate"/>
      </w:r>
      <w:r>
        <w:rPr>
          <w:lang w:val="en-US" w:eastAsia="zh-CN"/>
        </w:rPr>
        <w:t xml:space="preserve">2.2 </w:t>
      </w:r>
      <w:r>
        <w:rPr>
          <w:rFonts w:hint="eastAsia"/>
          <w:lang w:val="en-US" w:eastAsia="zh-CN"/>
        </w:rPr>
        <w:t>县安全生产应急指挥部办公室</w:t>
      </w:r>
      <w:r>
        <w:tab/>
      </w:r>
      <w:r>
        <w:fldChar w:fldCharType="begin"/>
      </w:r>
      <w:r>
        <w:instrText xml:space="preserve"> PAGEREF _Toc5350 \h </w:instrText>
      </w:r>
      <w:r>
        <w:fldChar w:fldCharType="separate"/>
      </w:r>
      <w:r>
        <w:t>5</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_Toc9557 </w:instrText>
      </w:r>
      <w:r>
        <w:rPr>
          <w:rFonts w:hint="default" w:ascii="Times New Roman" w:hAnsi="Times New Roman" w:cs="Times New Roman"/>
          <w:kern w:val="2"/>
          <w:szCs w:val="22"/>
          <w:lang w:val="en-US" w:eastAsia="zh-CN" w:bidi="ar-SA"/>
        </w:rPr>
        <w:fldChar w:fldCharType="separate"/>
      </w:r>
      <w:r>
        <w:rPr>
          <w:rFonts w:hint="eastAsia"/>
        </w:rPr>
        <w:t>2.</w:t>
      </w:r>
      <w:r>
        <w:rPr>
          <w:rFonts w:hint="eastAsia"/>
          <w:lang w:val="en-US" w:eastAsia="zh-CN"/>
        </w:rPr>
        <w:t>3 县</w:t>
      </w:r>
      <w:r>
        <w:rPr>
          <w:rFonts w:hint="eastAsia"/>
        </w:rPr>
        <w:t>安全生产应急指挥部工作组设置</w:t>
      </w:r>
      <w:r>
        <w:tab/>
      </w:r>
      <w:r>
        <w:fldChar w:fldCharType="begin"/>
      </w:r>
      <w:r>
        <w:instrText xml:space="preserve"> PAGEREF _Toc9557 \h </w:instrText>
      </w:r>
      <w:r>
        <w:fldChar w:fldCharType="separate"/>
      </w:r>
      <w:r>
        <w:t>5</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_Toc18182 </w:instrText>
      </w:r>
      <w:r>
        <w:rPr>
          <w:rFonts w:hint="default" w:ascii="Times New Roman" w:hAnsi="Times New Roman" w:cs="Times New Roman"/>
          <w:kern w:val="2"/>
          <w:szCs w:val="22"/>
          <w:lang w:val="en-US" w:eastAsia="zh-CN" w:bidi="ar-SA"/>
        </w:rPr>
        <w:fldChar w:fldCharType="separate"/>
      </w:r>
      <w:r>
        <w:rPr>
          <w:rFonts w:hint="eastAsia"/>
        </w:rPr>
        <w:t>2.</w:t>
      </w:r>
      <w:r>
        <w:rPr>
          <w:rFonts w:hint="eastAsia"/>
          <w:lang w:val="en-US" w:eastAsia="zh-CN"/>
        </w:rPr>
        <w:t>4 现场</w:t>
      </w:r>
      <w:r>
        <w:rPr>
          <w:rFonts w:hint="eastAsia"/>
        </w:rPr>
        <w:t>指挥部组成及设置</w:t>
      </w:r>
      <w:r>
        <w:tab/>
      </w:r>
      <w:r>
        <w:fldChar w:fldCharType="begin"/>
      </w:r>
      <w:r>
        <w:instrText xml:space="preserve"> PAGEREF _Toc18182 \h </w:instrText>
      </w:r>
      <w:r>
        <w:fldChar w:fldCharType="separate"/>
      </w:r>
      <w:r>
        <w:t>6</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_Toc745 </w:instrText>
      </w:r>
      <w:r>
        <w:rPr>
          <w:rFonts w:hint="default" w:ascii="Times New Roman" w:hAnsi="Times New Roman" w:cs="Times New Roman"/>
          <w:kern w:val="2"/>
          <w:szCs w:val="22"/>
          <w:lang w:val="en-US" w:eastAsia="zh-CN" w:bidi="ar-SA"/>
        </w:rPr>
        <w:fldChar w:fldCharType="separate"/>
      </w:r>
      <w:r>
        <w:rPr>
          <w:rFonts w:hint="eastAsia"/>
        </w:rPr>
        <w:t>2.</w:t>
      </w:r>
      <w:r>
        <w:rPr>
          <w:rFonts w:hint="eastAsia"/>
          <w:lang w:val="en-US" w:eastAsia="zh-CN"/>
        </w:rPr>
        <w:t>5</w:t>
      </w:r>
      <w:r>
        <w:rPr>
          <w:rFonts w:hint="eastAsia"/>
        </w:rPr>
        <w:t xml:space="preserve"> 基层组织指挥机构</w:t>
      </w:r>
      <w:r>
        <w:tab/>
      </w:r>
      <w:r>
        <w:fldChar w:fldCharType="begin"/>
      </w:r>
      <w:r>
        <w:instrText xml:space="preserve"> PAGEREF _Toc745 \h </w:instrText>
      </w:r>
      <w:r>
        <w:fldChar w:fldCharType="separate"/>
      </w:r>
      <w:r>
        <w:t>6</w:t>
      </w:r>
      <w:r>
        <w:fldChar w:fldCharType="end"/>
      </w:r>
      <w:r>
        <w:rPr>
          <w:rFonts w:hint="default" w:ascii="Times New Roman" w:hAnsi="Times New Roman" w:cs="Times New Roman"/>
          <w:kern w:val="2"/>
          <w:szCs w:val="22"/>
          <w:lang w:val="en-US" w:eastAsia="zh-CN" w:bidi="ar-SA"/>
        </w:rPr>
        <w:fldChar w:fldCharType="end"/>
      </w:r>
    </w:p>
    <w:p>
      <w:pPr>
        <w:pStyle w:val="18"/>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_Toc24204 </w:instrText>
      </w:r>
      <w:r>
        <w:rPr>
          <w:rFonts w:hint="default" w:ascii="Times New Roman" w:hAnsi="Times New Roman" w:cs="Times New Roman"/>
          <w:kern w:val="2"/>
          <w:szCs w:val="22"/>
          <w:lang w:val="en-US" w:eastAsia="zh-CN" w:bidi="ar-SA"/>
        </w:rPr>
        <w:fldChar w:fldCharType="separate"/>
      </w:r>
      <w:r>
        <w:rPr>
          <w:rFonts w:hint="eastAsia"/>
        </w:rPr>
        <w:t>3</w:t>
      </w:r>
      <w:r>
        <w:rPr>
          <w:rFonts w:hint="eastAsia"/>
          <w:lang w:val="en-US" w:eastAsia="zh-CN"/>
        </w:rPr>
        <w:t xml:space="preserve"> </w:t>
      </w:r>
      <w:r>
        <w:rPr>
          <w:rFonts w:hint="eastAsia"/>
        </w:rPr>
        <w:t>预防、监测与预警</w:t>
      </w:r>
      <w:r>
        <w:tab/>
      </w:r>
      <w:r>
        <w:fldChar w:fldCharType="begin"/>
      </w:r>
      <w:r>
        <w:instrText xml:space="preserve"> PAGEREF _Toc24204 \h </w:instrText>
      </w:r>
      <w:r>
        <w:fldChar w:fldCharType="separate"/>
      </w:r>
      <w:r>
        <w:t>6</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_Toc1839 </w:instrText>
      </w:r>
      <w:r>
        <w:rPr>
          <w:rFonts w:hint="default" w:ascii="Times New Roman" w:hAnsi="Times New Roman" w:cs="Times New Roman"/>
          <w:kern w:val="2"/>
          <w:szCs w:val="22"/>
          <w:lang w:val="en-US" w:eastAsia="zh-CN" w:bidi="ar-SA"/>
        </w:rPr>
        <w:fldChar w:fldCharType="separate"/>
      </w:r>
      <w:r>
        <w:rPr>
          <w:rFonts w:hint="eastAsia"/>
        </w:rPr>
        <w:t>3.1</w:t>
      </w:r>
      <w:r>
        <w:rPr>
          <w:rFonts w:hint="eastAsia"/>
          <w:lang w:val="en-US" w:eastAsia="zh-CN"/>
        </w:rPr>
        <w:t xml:space="preserve"> </w:t>
      </w:r>
      <w:r>
        <w:rPr>
          <w:rFonts w:hint="eastAsia"/>
        </w:rPr>
        <w:t>预防</w:t>
      </w:r>
      <w:r>
        <w:tab/>
      </w:r>
      <w:r>
        <w:fldChar w:fldCharType="begin"/>
      </w:r>
      <w:r>
        <w:instrText xml:space="preserve"> PAGEREF _Toc1839 \h </w:instrText>
      </w:r>
      <w:r>
        <w:fldChar w:fldCharType="separate"/>
      </w:r>
      <w:r>
        <w:t>6</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_Toc24142 </w:instrText>
      </w:r>
      <w:r>
        <w:rPr>
          <w:rFonts w:hint="default" w:ascii="Times New Roman" w:hAnsi="Times New Roman" w:cs="Times New Roman"/>
          <w:kern w:val="2"/>
          <w:szCs w:val="22"/>
          <w:lang w:val="en-US" w:eastAsia="zh-CN" w:bidi="ar-SA"/>
        </w:rPr>
        <w:fldChar w:fldCharType="separate"/>
      </w:r>
      <w:r>
        <w:rPr>
          <w:rFonts w:hint="eastAsia"/>
        </w:rPr>
        <w:t>3.2</w:t>
      </w:r>
      <w:r>
        <w:rPr>
          <w:rFonts w:hint="eastAsia"/>
          <w:lang w:val="en-US" w:eastAsia="zh-CN"/>
        </w:rPr>
        <w:t xml:space="preserve"> </w:t>
      </w:r>
      <w:r>
        <w:rPr>
          <w:rFonts w:hint="eastAsia"/>
        </w:rPr>
        <w:t>监测</w:t>
      </w:r>
      <w:r>
        <w:tab/>
      </w:r>
      <w:r>
        <w:fldChar w:fldCharType="begin"/>
      </w:r>
      <w:r>
        <w:instrText xml:space="preserve"> PAGEREF _Toc24142 \h </w:instrText>
      </w:r>
      <w:r>
        <w:fldChar w:fldCharType="separate"/>
      </w:r>
      <w:r>
        <w:t>7</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_Toc6857 </w:instrText>
      </w:r>
      <w:r>
        <w:rPr>
          <w:rFonts w:hint="default" w:ascii="Times New Roman" w:hAnsi="Times New Roman" w:cs="Times New Roman"/>
          <w:kern w:val="2"/>
          <w:szCs w:val="22"/>
          <w:lang w:val="en-US" w:eastAsia="zh-CN" w:bidi="ar-SA"/>
        </w:rPr>
        <w:fldChar w:fldCharType="separate"/>
      </w:r>
      <w:r>
        <w:rPr>
          <w:rFonts w:hint="eastAsia"/>
        </w:rPr>
        <w:t>3.3</w:t>
      </w:r>
      <w:r>
        <w:rPr>
          <w:rFonts w:hint="eastAsia"/>
          <w:lang w:val="en-US" w:eastAsia="zh-CN"/>
        </w:rPr>
        <w:t xml:space="preserve"> </w:t>
      </w:r>
      <w:r>
        <w:rPr>
          <w:rFonts w:hint="eastAsia"/>
        </w:rPr>
        <w:t>预警</w:t>
      </w:r>
      <w:r>
        <w:tab/>
      </w:r>
      <w:r>
        <w:fldChar w:fldCharType="begin"/>
      </w:r>
      <w:r>
        <w:instrText xml:space="preserve"> PAGEREF _Toc6857 \h </w:instrText>
      </w:r>
      <w:r>
        <w:fldChar w:fldCharType="separate"/>
      </w:r>
      <w:r>
        <w:t>7</w:t>
      </w:r>
      <w:r>
        <w:fldChar w:fldCharType="end"/>
      </w:r>
      <w:r>
        <w:rPr>
          <w:rFonts w:hint="default" w:ascii="Times New Roman" w:hAnsi="Times New Roman" w:cs="Times New Roman"/>
          <w:kern w:val="2"/>
          <w:szCs w:val="22"/>
          <w:lang w:val="en-US" w:eastAsia="zh-CN" w:bidi="ar-SA"/>
        </w:rPr>
        <w:fldChar w:fldCharType="end"/>
      </w:r>
    </w:p>
    <w:p>
      <w:pPr>
        <w:pStyle w:val="18"/>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_Toc16645 </w:instrText>
      </w:r>
      <w:r>
        <w:rPr>
          <w:rFonts w:hint="default" w:ascii="Times New Roman" w:hAnsi="Times New Roman" w:cs="Times New Roman"/>
          <w:kern w:val="2"/>
          <w:szCs w:val="22"/>
          <w:lang w:val="en-US" w:eastAsia="zh-CN" w:bidi="ar-SA"/>
        </w:rPr>
        <w:fldChar w:fldCharType="separate"/>
      </w:r>
      <w:r>
        <w:rPr>
          <w:rFonts w:hint="eastAsia"/>
          <w:lang w:val="en-US" w:eastAsia="zh-CN"/>
        </w:rPr>
        <w:t>4</w:t>
      </w:r>
      <w:r>
        <w:rPr>
          <w:lang w:val="en-US" w:eastAsia="zh-CN"/>
        </w:rPr>
        <w:t xml:space="preserve"> </w:t>
      </w:r>
      <w:r>
        <w:rPr>
          <w:rFonts w:hint="eastAsia"/>
          <w:lang w:val="en-US" w:eastAsia="zh-CN"/>
        </w:rPr>
        <w:t>应急响应</w:t>
      </w:r>
      <w:r>
        <w:tab/>
      </w:r>
      <w:r>
        <w:fldChar w:fldCharType="begin"/>
      </w:r>
      <w:r>
        <w:instrText xml:space="preserve"> PAGEREF _Toc16645 \h </w:instrText>
      </w:r>
      <w:r>
        <w:fldChar w:fldCharType="separate"/>
      </w:r>
      <w:r>
        <w:t>10</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_Toc6076 </w:instrText>
      </w:r>
      <w:r>
        <w:rPr>
          <w:rFonts w:hint="default" w:ascii="Times New Roman" w:hAnsi="Times New Roman" w:cs="Times New Roman"/>
          <w:kern w:val="2"/>
          <w:szCs w:val="22"/>
          <w:lang w:val="en-US" w:eastAsia="zh-CN" w:bidi="ar-SA"/>
        </w:rPr>
        <w:fldChar w:fldCharType="separate"/>
      </w:r>
      <w:r>
        <w:rPr>
          <w:rFonts w:hint="eastAsia"/>
          <w:lang w:val="en-US" w:eastAsia="zh-CN"/>
        </w:rPr>
        <w:t>4</w:t>
      </w:r>
      <w:r>
        <w:rPr>
          <w:lang w:val="en-US" w:eastAsia="zh-CN"/>
        </w:rPr>
        <w:t>.1 信息报告</w:t>
      </w:r>
      <w:r>
        <w:tab/>
      </w:r>
      <w:r>
        <w:fldChar w:fldCharType="begin"/>
      </w:r>
      <w:r>
        <w:instrText xml:space="preserve"> PAGEREF _Toc6076 \h </w:instrText>
      </w:r>
      <w:r>
        <w:fldChar w:fldCharType="separate"/>
      </w:r>
      <w:r>
        <w:t>10</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_Toc25092 </w:instrText>
      </w:r>
      <w:r>
        <w:rPr>
          <w:rFonts w:hint="default" w:ascii="Times New Roman" w:hAnsi="Times New Roman" w:cs="Times New Roman"/>
          <w:kern w:val="2"/>
          <w:szCs w:val="22"/>
          <w:lang w:val="en-US" w:eastAsia="zh-CN" w:bidi="ar-SA"/>
        </w:rPr>
        <w:fldChar w:fldCharType="separate"/>
      </w:r>
      <w:r>
        <w:rPr>
          <w:rFonts w:hint="eastAsia"/>
          <w:lang w:val="en-US" w:eastAsia="zh-CN"/>
        </w:rPr>
        <w:t>4</w:t>
      </w:r>
      <w:r>
        <w:rPr>
          <w:lang w:val="en-US" w:eastAsia="zh-CN"/>
        </w:rPr>
        <w:t>.2 先期处置</w:t>
      </w:r>
      <w:r>
        <w:tab/>
      </w:r>
      <w:r>
        <w:fldChar w:fldCharType="begin"/>
      </w:r>
      <w:r>
        <w:instrText xml:space="preserve"> PAGEREF _Toc25092 \h </w:instrText>
      </w:r>
      <w:r>
        <w:fldChar w:fldCharType="separate"/>
      </w:r>
      <w:r>
        <w:t>12</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_Toc22480 </w:instrText>
      </w:r>
      <w:r>
        <w:rPr>
          <w:rFonts w:hint="default" w:ascii="Times New Roman" w:hAnsi="Times New Roman" w:cs="Times New Roman"/>
          <w:kern w:val="2"/>
          <w:szCs w:val="22"/>
          <w:lang w:val="en-US" w:eastAsia="zh-CN" w:bidi="ar-SA"/>
        </w:rPr>
        <w:fldChar w:fldCharType="separate"/>
      </w:r>
      <w:r>
        <w:rPr>
          <w:rFonts w:hint="eastAsia"/>
          <w:lang w:val="en-US" w:eastAsia="zh-CN"/>
        </w:rPr>
        <w:t>4.3</w:t>
      </w:r>
      <w:r>
        <w:rPr>
          <w:lang w:val="en-US" w:eastAsia="zh-CN"/>
        </w:rPr>
        <w:t xml:space="preserve"> 分级响应</w:t>
      </w:r>
      <w:r>
        <w:tab/>
      </w:r>
      <w:r>
        <w:fldChar w:fldCharType="begin"/>
      </w:r>
      <w:r>
        <w:instrText xml:space="preserve"> PAGEREF _Toc22480 \h </w:instrText>
      </w:r>
      <w:r>
        <w:fldChar w:fldCharType="separate"/>
      </w:r>
      <w:r>
        <w:t>13</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_Toc30900 </w:instrText>
      </w:r>
      <w:r>
        <w:rPr>
          <w:rFonts w:hint="default" w:ascii="Times New Roman" w:hAnsi="Times New Roman" w:cs="Times New Roman"/>
          <w:kern w:val="2"/>
          <w:szCs w:val="22"/>
          <w:lang w:val="en-US" w:eastAsia="zh-CN" w:bidi="ar-SA"/>
        </w:rPr>
        <w:fldChar w:fldCharType="separate"/>
      </w:r>
      <w:r>
        <w:rPr>
          <w:rFonts w:hint="eastAsia"/>
          <w:lang w:val="en-US" w:eastAsia="zh-CN"/>
        </w:rPr>
        <w:t>4.4</w:t>
      </w:r>
      <w:r>
        <w:rPr>
          <w:lang w:val="en-US" w:eastAsia="zh-CN"/>
        </w:rPr>
        <w:t xml:space="preserve"> 抢险救援</w:t>
      </w:r>
      <w:r>
        <w:rPr>
          <w:rFonts w:hint="eastAsia"/>
          <w:lang w:val="en-US" w:eastAsia="zh-CN"/>
        </w:rPr>
        <w:t>与扩大响应</w:t>
      </w:r>
      <w:r>
        <w:tab/>
      </w:r>
      <w:r>
        <w:fldChar w:fldCharType="begin"/>
      </w:r>
      <w:r>
        <w:instrText xml:space="preserve"> PAGEREF _Toc30900 \h </w:instrText>
      </w:r>
      <w:r>
        <w:fldChar w:fldCharType="separate"/>
      </w:r>
      <w:r>
        <w:t>17</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_Toc20125 </w:instrText>
      </w:r>
      <w:r>
        <w:rPr>
          <w:rFonts w:hint="default" w:ascii="Times New Roman" w:hAnsi="Times New Roman" w:cs="Times New Roman"/>
          <w:kern w:val="2"/>
          <w:szCs w:val="22"/>
          <w:lang w:val="en-US" w:eastAsia="zh-CN" w:bidi="ar-SA"/>
        </w:rPr>
        <w:fldChar w:fldCharType="separate"/>
      </w:r>
      <w:r>
        <w:rPr>
          <w:rFonts w:hint="eastAsia"/>
          <w:lang w:val="en-US" w:eastAsia="zh-CN"/>
        </w:rPr>
        <w:t>4.5</w:t>
      </w:r>
      <w:r>
        <w:rPr>
          <w:lang w:val="en-US" w:eastAsia="zh-CN"/>
        </w:rPr>
        <w:t xml:space="preserve"> 应急</w:t>
      </w:r>
      <w:r>
        <w:rPr>
          <w:rFonts w:hint="eastAsia"/>
          <w:lang w:val="en-US" w:eastAsia="zh-CN"/>
        </w:rPr>
        <w:t>响应变更与终止</w:t>
      </w:r>
      <w:r>
        <w:tab/>
      </w:r>
      <w:r>
        <w:fldChar w:fldCharType="begin"/>
      </w:r>
      <w:r>
        <w:instrText xml:space="preserve"> PAGEREF _Toc20125 \h </w:instrText>
      </w:r>
      <w:r>
        <w:fldChar w:fldCharType="separate"/>
      </w:r>
      <w:r>
        <w:t>18</w:t>
      </w:r>
      <w:r>
        <w:fldChar w:fldCharType="end"/>
      </w:r>
      <w:r>
        <w:rPr>
          <w:rFonts w:hint="default" w:ascii="Times New Roman" w:hAnsi="Times New Roman" w:cs="Times New Roman"/>
          <w:kern w:val="2"/>
          <w:szCs w:val="22"/>
          <w:lang w:val="en-US" w:eastAsia="zh-CN" w:bidi="ar-SA"/>
        </w:rPr>
        <w:fldChar w:fldCharType="end"/>
      </w:r>
    </w:p>
    <w:p>
      <w:pPr>
        <w:pStyle w:val="18"/>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_Toc9428 </w:instrText>
      </w:r>
      <w:r>
        <w:rPr>
          <w:rFonts w:hint="default" w:ascii="Times New Roman" w:hAnsi="Times New Roman" w:cs="Times New Roman"/>
          <w:kern w:val="2"/>
          <w:szCs w:val="22"/>
          <w:lang w:val="en-US" w:eastAsia="zh-CN" w:bidi="ar-SA"/>
        </w:rPr>
        <w:fldChar w:fldCharType="separate"/>
      </w:r>
      <w:r>
        <w:rPr>
          <w:rFonts w:hint="eastAsia" w:eastAsia="黑体" w:cs="Times New Roman"/>
          <w:snapToGrid w:val="0"/>
          <w:kern w:val="44"/>
          <w:szCs w:val="32"/>
          <w:lang w:val="en-US" w:eastAsia="zh-CN" w:bidi="ar-SA"/>
        </w:rPr>
        <w:t>5</w:t>
      </w:r>
      <w:r>
        <w:rPr>
          <w:rFonts w:ascii="Times New Roman" w:hAnsi="Times New Roman" w:eastAsia="黑体" w:cs="Times New Roman"/>
          <w:snapToGrid w:val="0"/>
          <w:kern w:val="44"/>
          <w:szCs w:val="32"/>
          <w:lang w:val="en-US" w:eastAsia="zh-CN" w:bidi="ar-SA"/>
        </w:rPr>
        <w:t xml:space="preserve"> 后期处置</w:t>
      </w:r>
      <w:r>
        <w:tab/>
      </w:r>
      <w:r>
        <w:fldChar w:fldCharType="begin"/>
      </w:r>
      <w:r>
        <w:instrText xml:space="preserve"> PAGEREF _Toc9428 \h </w:instrText>
      </w:r>
      <w:r>
        <w:fldChar w:fldCharType="separate"/>
      </w:r>
      <w:r>
        <w:t>19</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_Toc21833 </w:instrText>
      </w:r>
      <w:r>
        <w:rPr>
          <w:rFonts w:hint="default" w:ascii="Times New Roman" w:hAnsi="Times New Roman" w:cs="Times New Roman"/>
          <w:kern w:val="2"/>
          <w:szCs w:val="22"/>
          <w:lang w:val="en-US" w:eastAsia="zh-CN" w:bidi="ar-SA"/>
        </w:rPr>
        <w:fldChar w:fldCharType="separate"/>
      </w:r>
      <w:r>
        <w:rPr>
          <w:rFonts w:hint="eastAsia" w:eastAsia="楷体_GB2312" w:cs="Times New Roman"/>
          <w:snapToGrid w:val="0"/>
          <w:szCs w:val="32"/>
          <w:lang w:val="en-US" w:eastAsia="zh-CN" w:bidi="ar-SA"/>
        </w:rPr>
        <w:t>5</w:t>
      </w:r>
      <w:r>
        <w:rPr>
          <w:rFonts w:ascii="Times New Roman" w:hAnsi="Times New Roman" w:eastAsia="楷体_GB2312" w:cs="Times New Roman"/>
          <w:snapToGrid w:val="0"/>
          <w:szCs w:val="32"/>
          <w:lang w:val="en-US" w:eastAsia="zh-CN" w:bidi="ar-SA"/>
        </w:rPr>
        <w:t xml:space="preserve">.1 </w:t>
      </w:r>
      <w:r>
        <w:rPr>
          <w:rFonts w:hint="eastAsia"/>
          <w:lang w:val="en-US" w:eastAsia="zh-CN"/>
        </w:rPr>
        <w:t>善后处置</w:t>
      </w:r>
      <w:r>
        <w:tab/>
      </w:r>
      <w:r>
        <w:fldChar w:fldCharType="begin"/>
      </w:r>
      <w:r>
        <w:instrText xml:space="preserve"> PAGEREF _Toc21833 \h </w:instrText>
      </w:r>
      <w:r>
        <w:fldChar w:fldCharType="separate"/>
      </w:r>
      <w:r>
        <w:t>19</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_Toc14796 </w:instrText>
      </w:r>
      <w:r>
        <w:rPr>
          <w:rFonts w:hint="default" w:ascii="Times New Roman" w:hAnsi="Times New Roman" w:cs="Times New Roman"/>
          <w:kern w:val="2"/>
          <w:szCs w:val="22"/>
          <w:lang w:val="en-US" w:eastAsia="zh-CN" w:bidi="ar-SA"/>
        </w:rPr>
        <w:fldChar w:fldCharType="separate"/>
      </w:r>
      <w:r>
        <w:rPr>
          <w:rFonts w:hint="eastAsia" w:eastAsia="楷体_GB2312" w:cs="Times New Roman"/>
          <w:snapToGrid w:val="0"/>
          <w:szCs w:val="32"/>
          <w:lang w:val="en-US" w:eastAsia="zh-CN" w:bidi="ar-SA"/>
        </w:rPr>
        <w:t>5</w:t>
      </w:r>
      <w:r>
        <w:rPr>
          <w:rFonts w:ascii="Times New Roman" w:hAnsi="Times New Roman" w:eastAsia="楷体_GB2312" w:cs="Times New Roman"/>
          <w:snapToGrid w:val="0"/>
          <w:szCs w:val="32"/>
          <w:lang w:val="en-US" w:eastAsia="zh-CN" w:bidi="ar-SA"/>
        </w:rPr>
        <w:t xml:space="preserve">.2 </w:t>
      </w:r>
      <w:r>
        <w:rPr>
          <w:rFonts w:hint="eastAsia"/>
          <w:lang w:val="en-US" w:eastAsia="zh-CN"/>
        </w:rPr>
        <w:t>调查评估</w:t>
      </w:r>
      <w:r>
        <w:tab/>
      </w:r>
      <w:r>
        <w:fldChar w:fldCharType="begin"/>
      </w:r>
      <w:r>
        <w:instrText xml:space="preserve"> PAGEREF _Toc14796 \h </w:instrText>
      </w:r>
      <w:r>
        <w:fldChar w:fldCharType="separate"/>
      </w:r>
      <w:r>
        <w:t>19</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_Toc15630 </w:instrText>
      </w:r>
      <w:r>
        <w:rPr>
          <w:rFonts w:hint="default" w:ascii="Times New Roman" w:hAnsi="Times New Roman" w:cs="Times New Roman"/>
          <w:kern w:val="2"/>
          <w:szCs w:val="22"/>
          <w:lang w:val="en-US" w:eastAsia="zh-CN" w:bidi="ar-SA"/>
        </w:rPr>
        <w:fldChar w:fldCharType="separate"/>
      </w:r>
      <w:r>
        <w:rPr>
          <w:rFonts w:hint="eastAsia" w:eastAsia="楷体_GB2312" w:cs="Times New Roman"/>
          <w:snapToGrid w:val="0"/>
          <w:szCs w:val="32"/>
          <w:lang w:val="en-US" w:eastAsia="zh-CN" w:bidi="ar-SA"/>
        </w:rPr>
        <w:t>5</w:t>
      </w:r>
      <w:r>
        <w:rPr>
          <w:rFonts w:ascii="Times New Roman" w:hAnsi="Times New Roman" w:eastAsia="楷体_GB2312" w:cs="Times New Roman"/>
          <w:snapToGrid w:val="0"/>
          <w:szCs w:val="32"/>
          <w:lang w:val="en-US" w:eastAsia="zh-CN" w:bidi="ar-SA"/>
        </w:rPr>
        <w:t xml:space="preserve">.3 </w:t>
      </w:r>
      <w:r>
        <w:rPr>
          <w:rFonts w:hint="eastAsia"/>
          <w:lang w:val="en-US" w:eastAsia="zh-CN"/>
        </w:rPr>
        <w:t>恢复重建</w:t>
      </w:r>
      <w:r>
        <w:tab/>
      </w:r>
      <w:r>
        <w:fldChar w:fldCharType="begin"/>
      </w:r>
      <w:r>
        <w:instrText xml:space="preserve"> PAGEREF _Toc15630 \h </w:instrText>
      </w:r>
      <w:r>
        <w:fldChar w:fldCharType="separate"/>
      </w:r>
      <w:r>
        <w:t>19</w:t>
      </w:r>
      <w:r>
        <w:fldChar w:fldCharType="end"/>
      </w:r>
      <w:r>
        <w:rPr>
          <w:rFonts w:hint="default" w:ascii="Times New Roman" w:hAnsi="Times New Roman" w:cs="Times New Roman"/>
          <w:kern w:val="2"/>
          <w:szCs w:val="22"/>
          <w:lang w:val="en-US" w:eastAsia="zh-CN" w:bidi="ar-SA"/>
        </w:rPr>
        <w:fldChar w:fldCharType="end"/>
      </w:r>
    </w:p>
    <w:p>
      <w:pPr>
        <w:pStyle w:val="18"/>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_Toc10650 </w:instrText>
      </w:r>
      <w:r>
        <w:rPr>
          <w:rFonts w:hint="default" w:ascii="Times New Roman" w:hAnsi="Times New Roman" w:cs="Times New Roman"/>
          <w:kern w:val="2"/>
          <w:szCs w:val="22"/>
          <w:lang w:val="en-US" w:eastAsia="zh-CN" w:bidi="ar-SA"/>
        </w:rPr>
        <w:fldChar w:fldCharType="separate"/>
      </w:r>
      <w:r>
        <w:rPr>
          <w:rFonts w:hint="eastAsia" w:eastAsia="黑体" w:cs="Times New Roman"/>
          <w:snapToGrid w:val="0"/>
          <w:kern w:val="44"/>
          <w:szCs w:val="32"/>
          <w:lang w:val="en-US" w:eastAsia="zh-CN" w:bidi="ar-SA"/>
        </w:rPr>
        <w:t>6</w:t>
      </w:r>
      <w:r>
        <w:rPr>
          <w:rFonts w:ascii="Times New Roman" w:hAnsi="Times New Roman" w:eastAsia="黑体" w:cs="Times New Roman"/>
          <w:snapToGrid w:val="0"/>
          <w:kern w:val="44"/>
          <w:szCs w:val="32"/>
          <w:lang w:val="en-US" w:eastAsia="zh-CN" w:bidi="ar-SA"/>
        </w:rPr>
        <w:t xml:space="preserve"> 保障措施</w:t>
      </w:r>
      <w:r>
        <w:tab/>
      </w:r>
      <w:r>
        <w:fldChar w:fldCharType="begin"/>
      </w:r>
      <w:r>
        <w:instrText xml:space="preserve"> PAGEREF _Toc10650 \h </w:instrText>
      </w:r>
      <w:r>
        <w:fldChar w:fldCharType="separate"/>
      </w:r>
      <w:r>
        <w:t>20</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_Toc9971 </w:instrText>
      </w:r>
      <w:r>
        <w:rPr>
          <w:rFonts w:hint="default" w:ascii="Times New Roman" w:hAnsi="Times New Roman" w:cs="Times New Roman"/>
          <w:kern w:val="2"/>
          <w:szCs w:val="22"/>
          <w:lang w:val="en-US" w:eastAsia="zh-CN" w:bidi="ar-SA"/>
        </w:rPr>
        <w:fldChar w:fldCharType="separate"/>
      </w:r>
      <w:r>
        <w:rPr>
          <w:rFonts w:hint="eastAsia" w:eastAsia="楷体_GB2312" w:cs="Times New Roman"/>
          <w:snapToGrid w:val="0"/>
          <w:szCs w:val="32"/>
          <w:lang w:val="en-US" w:eastAsia="zh-CN" w:bidi="ar-SA"/>
        </w:rPr>
        <w:t>6</w:t>
      </w:r>
      <w:r>
        <w:rPr>
          <w:rFonts w:ascii="Times New Roman" w:hAnsi="Times New Roman" w:eastAsia="楷体_GB2312" w:cs="Times New Roman"/>
          <w:snapToGrid w:val="0"/>
          <w:szCs w:val="32"/>
          <w:lang w:val="en-US" w:eastAsia="zh-CN" w:bidi="ar-SA"/>
        </w:rPr>
        <w:t xml:space="preserve">.1 </w:t>
      </w:r>
      <w:r>
        <w:rPr>
          <w:rFonts w:hint="eastAsia"/>
          <w:lang w:val="en-US" w:eastAsia="zh-CN"/>
        </w:rPr>
        <w:t>应急指挥制度保障</w:t>
      </w:r>
      <w:r>
        <w:tab/>
      </w:r>
      <w:r>
        <w:fldChar w:fldCharType="begin"/>
      </w:r>
      <w:r>
        <w:instrText xml:space="preserve"> PAGEREF _Toc9971 \h </w:instrText>
      </w:r>
      <w:r>
        <w:fldChar w:fldCharType="separate"/>
      </w:r>
      <w:r>
        <w:t>20</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rPr>
          <w:rFonts w:hint="eastAsia"/>
          <w:lang w:val="en-US" w:eastAsia="zh-CN"/>
        </w:rPr>
      </w:pPr>
      <w:r>
        <w:rPr>
          <w:rFonts w:hint="default"/>
          <w:lang w:val="en-US" w:eastAsia="zh-CN"/>
        </w:rPr>
        <w:fldChar w:fldCharType="begin"/>
      </w:r>
      <w:r>
        <w:rPr>
          <w:rFonts w:hint="default"/>
          <w:lang w:val="en-US" w:eastAsia="zh-CN"/>
        </w:rPr>
        <w:instrText xml:space="preserve"> HYPERLINK \l _Toc13342 </w:instrText>
      </w:r>
      <w:r>
        <w:rPr>
          <w:rFonts w:hint="default"/>
          <w:lang w:val="en-US" w:eastAsia="zh-CN"/>
        </w:rPr>
        <w:fldChar w:fldCharType="separate"/>
      </w:r>
      <w:r>
        <w:rPr>
          <w:rFonts w:hint="eastAsia"/>
          <w:lang w:val="en-US" w:eastAsia="zh-CN"/>
        </w:rPr>
        <w:t>6.2 队伍保障</w:t>
      </w:r>
      <w:r>
        <w:rPr>
          <w:rFonts w:hint="eastAsia"/>
          <w:lang w:val="en-US" w:eastAsia="zh-CN"/>
        </w:rPr>
        <w:tab/>
      </w:r>
      <w:r>
        <w:rPr>
          <w:rFonts w:hint="eastAsia"/>
          <w:lang w:val="en-US" w:eastAsia="zh-CN"/>
        </w:rPr>
        <w:fldChar w:fldCharType="begin"/>
      </w:r>
      <w:r>
        <w:rPr>
          <w:rFonts w:hint="eastAsia"/>
          <w:lang w:val="en-US" w:eastAsia="zh-CN"/>
        </w:rPr>
        <w:instrText xml:space="preserve"> PAGEREF _Toc13342 \h </w:instrText>
      </w:r>
      <w:r>
        <w:rPr>
          <w:rFonts w:hint="eastAsia"/>
          <w:lang w:val="en-US" w:eastAsia="zh-CN"/>
        </w:rPr>
        <w:fldChar w:fldCharType="separate"/>
      </w:r>
      <w:r>
        <w:rPr>
          <w:rFonts w:hint="eastAsia"/>
          <w:lang w:val="en-US" w:eastAsia="zh-CN"/>
        </w:rPr>
        <w:t>20</w:t>
      </w:r>
      <w:r>
        <w:rPr>
          <w:rFonts w:hint="eastAsia"/>
          <w:lang w:val="en-US" w:eastAsia="zh-CN"/>
        </w:rPr>
        <w:fldChar w:fldCharType="end"/>
      </w:r>
      <w:r>
        <w:rPr>
          <w:rFonts w:hint="default"/>
          <w:lang w:val="en-US" w:eastAsia="zh-CN"/>
        </w:rPr>
        <w:fldChar w:fldCharType="end"/>
      </w:r>
    </w:p>
    <w:p>
      <w:pPr>
        <w:pStyle w:val="19"/>
        <w:tabs>
          <w:tab w:val="right" w:leader="dot" w:pos="8306"/>
        </w:tabs>
        <w:rPr>
          <w:rFonts w:hint="eastAsia"/>
          <w:lang w:val="en-US" w:eastAsia="zh-CN"/>
        </w:rPr>
      </w:pPr>
      <w:r>
        <w:rPr>
          <w:rFonts w:hint="default"/>
          <w:lang w:val="en-US" w:eastAsia="zh-CN"/>
        </w:rPr>
        <w:fldChar w:fldCharType="begin"/>
      </w:r>
      <w:r>
        <w:rPr>
          <w:rFonts w:hint="default"/>
          <w:lang w:val="en-US" w:eastAsia="zh-CN"/>
        </w:rPr>
        <w:instrText xml:space="preserve"> HYPERLINK \l _Toc21098 </w:instrText>
      </w:r>
      <w:r>
        <w:rPr>
          <w:rFonts w:hint="default"/>
          <w:lang w:val="en-US" w:eastAsia="zh-CN"/>
        </w:rPr>
        <w:fldChar w:fldCharType="separate"/>
      </w:r>
      <w:r>
        <w:rPr>
          <w:rFonts w:hint="eastAsia"/>
          <w:lang w:val="en-US" w:eastAsia="zh-CN"/>
        </w:rPr>
        <w:t>6.3 专家技术保障</w:t>
      </w:r>
      <w:r>
        <w:rPr>
          <w:rFonts w:hint="eastAsia"/>
          <w:lang w:val="en-US" w:eastAsia="zh-CN"/>
        </w:rPr>
        <w:tab/>
      </w:r>
      <w:r>
        <w:rPr>
          <w:rFonts w:hint="eastAsia"/>
          <w:lang w:val="en-US" w:eastAsia="zh-CN"/>
        </w:rPr>
        <w:fldChar w:fldCharType="begin"/>
      </w:r>
      <w:r>
        <w:rPr>
          <w:rFonts w:hint="eastAsia"/>
          <w:lang w:val="en-US" w:eastAsia="zh-CN"/>
        </w:rPr>
        <w:instrText xml:space="preserve"> PAGEREF _Toc21098 \h </w:instrText>
      </w:r>
      <w:r>
        <w:rPr>
          <w:rFonts w:hint="eastAsia"/>
          <w:lang w:val="en-US" w:eastAsia="zh-CN"/>
        </w:rPr>
        <w:fldChar w:fldCharType="separate"/>
      </w:r>
      <w:r>
        <w:rPr>
          <w:rFonts w:hint="eastAsia"/>
          <w:lang w:val="en-US" w:eastAsia="zh-CN"/>
        </w:rPr>
        <w:t>21</w:t>
      </w:r>
      <w:r>
        <w:rPr>
          <w:rFonts w:hint="eastAsia"/>
          <w:lang w:val="en-US" w:eastAsia="zh-CN"/>
        </w:rPr>
        <w:fldChar w:fldCharType="end"/>
      </w:r>
      <w:r>
        <w:rPr>
          <w:rFonts w:hint="default"/>
          <w:lang w:val="en-US" w:eastAsia="zh-CN"/>
        </w:rPr>
        <w:fldChar w:fldCharType="end"/>
      </w:r>
    </w:p>
    <w:p>
      <w:pPr>
        <w:pStyle w:val="19"/>
        <w:tabs>
          <w:tab w:val="right" w:leader="dot" w:pos="8306"/>
        </w:tabs>
        <w:rPr>
          <w:rFonts w:hint="eastAsia"/>
          <w:lang w:val="en-US" w:eastAsia="zh-CN"/>
        </w:rPr>
      </w:pPr>
      <w:r>
        <w:rPr>
          <w:rFonts w:hint="default"/>
          <w:lang w:val="en-US" w:eastAsia="zh-CN"/>
        </w:rPr>
        <w:fldChar w:fldCharType="begin"/>
      </w:r>
      <w:r>
        <w:rPr>
          <w:rFonts w:hint="default"/>
          <w:lang w:val="en-US" w:eastAsia="zh-CN"/>
        </w:rPr>
        <w:instrText xml:space="preserve"> HYPERLINK \l _Toc26066 </w:instrText>
      </w:r>
      <w:r>
        <w:rPr>
          <w:rFonts w:hint="default"/>
          <w:lang w:val="en-US" w:eastAsia="zh-CN"/>
        </w:rPr>
        <w:fldChar w:fldCharType="separate"/>
      </w:r>
      <w:r>
        <w:rPr>
          <w:rFonts w:hint="eastAsia"/>
          <w:lang w:val="en-US" w:eastAsia="zh-CN"/>
        </w:rPr>
        <w:t>6.4 物资保障</w:t>
      </w:r>
      <w:r>
        <w:rPr>
          <w:rFonts w:hint="eastAsia"/>
          <w:lang w:val="en-US" w:eastAsia="zh-CN"/>
        </w:rPr>
        <w:tab/>
      </w:r>
      <w:r>
        <w:rPr>
          <w:rFonts w:hint="eastAsia"/>
          <w:lang w:val="en-US" w:eastAsia="zh-CN"/>
        </w:rPr>
        <w:fldChar w:fldCharType="begin"/>
      </w:r>
      <w:r>
        <w:rPr>
          <w:rFonts w:hint="eastAsia"/>
          <w:lang w:val="en-US" w:eastAsia="zh-CN"/>
        </w:rPr>
        <w:instrText xml:space="preserve"> PAGEREF _Toc26066 \h </w:instrText>
      </w:r>
      <w:r>
        <w:rPr>
          <w:rFonts w:hint="eastAsia"/>
          <w:lang w:val="en-US" w:eastAsia="zh-CN"/>
        </w:rPr>
        <w:fldChar w:fldCharType="separate"/>
      </w:r>
      <w:r>
        <w:rPr>
          <w:rFonts w:hint="eastAsia"/>
          <w:lang w:val="en-US" w:eastAsia="zh-CN"/>
        </w:rPr>
        <w:t>21</w:t>
      </w:r>
      <w:r>
        <w:rPr>
          <w:rFonts w:hint="eastAsia"/>
          <w:lang w:val="en-US" w:eastAsia="zh-CN"/>
        </w:rPr>
        <w:fldChar w:fldCharType="end"/>
      </w:r>
      <w:r>
        <w:rPr>
          <w:rFonts w:hint="default"/>
          <w:lang w:val="en-US" w:eastAsia="zh-CN"/>
        </w:rPr>
        <w:fldChar w:fldCharType="end"/>
      </w:r>
    </w:p>
    <w:p>
      <w:pPr>
        <w:pStyle w:val="19"/>
        <w:tabs>
          <w:tab w:val="right" w:leader="dot" w:pos="8306"/>
        </w:tabs>
        <w:rPr>
          <w:rFonts w:hint="eastAsia"/>
          <w:lang w:val="en-US" w:eastAsia="zh-CN"/>
        </w:rPr>
      </w:pPr>
      <w:r>
        <w:rPr>
          <w:rFonts w:hint="default"/>
          <w:lang w:val="en-US" w:eastAsia="zh-CN"/>
        </w:rPr>
        <w:fldChar w:fldCharType="begin"/>
      </w:r>
      <w:r>
        <w:rPr>
          <w:rFonts w:hint="default"/>
          <w:lang w:val="en-US" w:eastAsia="zh-CN"/>
        </w:rPr>
        <w:instrText xml:space="preserve"> HYPERLINK \l _Toc24999 </w:instrText>
      </w:r>
      <w:r>
        <w:rPr>
          <w:rFonts w:hint="default"/>
          <w:lang w:val="en-US" w:eastAsia="zh-CN"/>
        </w:rPr>
        <w:fldChar w:fldCharType="separate"/>
      </w:r>
      <w:r>
        <w:rPr>
          <w:rFonts w:hint="eastAsia"/>
          <w:lang w:val="en-US" w:eastAsia="zh-CN"/>
        </w:rPr>
        <w:t>6.5 资金保障</w:t>
      </w:r>
      <w:r>
        <w:rPr>
          <w:rFonts w:hint="eastAsia"/>
          <w:lang w:val="en-US" w:eastAsia="zh-CN"/>
        </w:rPr>
        <w:tab/>
      </w:r>
      <w:r>
        <w:rPr>
          <w:rFonts w:hint="eastAsia"/>
          <w:lang w:val="en-US" w:eastAsia="zh-CN"/>
        </w:rPr>
        <w:fldChar w:fldCharType="begin"/>
      </w:r>
      <w:r>
        <w:rPr>
          <w:rFonts w:hint="eastAsia"/>
          <w:lang w:val="en-US" w:eastAsia="zh-CN"/>
        </w:rPr>
        <w:instrText xml:space="preserve"> PAGEREF _Toc24999 \h </w:instrText>
      </w:r>
      <w:r>
        <w:rPr>
          <w:rFonts w:hint="eastAsia"/>
          <w:lang w:val="en-US" w:eastAsia="zh-CN"/>
        </w:rPr>
        <w:fldChar w:fldCharType="separate"/>
      </w:r>
      <w:r>
        <w:rPr>
          <w:rFonts w:hint="eastAsia"/>
          <w:lang w:val="en-US" w:eastAsia="zh-CN"/>
        </w:rPr>
        <w:t>21</w:t>
      </w:r>
      <w:r>
        <w:rPr>
          <w:rFonts w:hint="eastAsia"/>
          <w:lang w:val="en-US" w:eastAsia="zh-CN"/>
        </w:rPr>
        <w:fldChar w:fldCharType="end"/>
      </w:r>
      <w:r>
        <w:rPr>
          <w:rFonts w:hint="default"/>
          <w:lang w:val="en-US" w:eastAsia="zh-CN"/>
        </w:rPr>
        <w:fldChar w:fldCharType="end"/>
      </w:r>
    </w:p>
    <w:p>
      <w:pPr>
        <w:pStyle w:val="19"/>
        <w:tabs>
          <w:tab w:val="right" w:leader="dot" w:pos="8306"/>
        </w:tabs>
        <w:rPr>
          <w:rFonts w:hint="eastAsia"/>
          <w:lang w:val="en-US" w:eastAsia="zh-CN"/>
        </w:rPr>
      </w:pPr>
      <w:r>
        <w:rPr>
          <w:rFonts w:hint="default"/>
          <w:lang w:val="en-US" w:eastAsia="zh-CN"/>
        </w:rPr>
        <w:fldChar w:fldCharType="begin"/>
      </w:r>
      <w:r>
        <w:rPr>
          <w:rFonts w:hint="default"/>
          <w:lang w:val="en-US" w:eastAsia="zh-CN"/>
        </w:rPr>
        <w:instrText xml:space="preserve"> HYPERLINK \l _Toc2351 </w:instrText>
      </w:r>
      <w:r>
        <w:rPr>
          <w:rFonts w:hint="default"/>
          <w:lang w:val="en-US" w:eastAsia="zh-CN"/>
        </w:rPr>
        <w:fldChar w:fldCharType="separate"/>
      </w:r>
      <w:r>
        <w:rPr>
          <w:rFonts w:hint="eastAsia"/>
          <w:lang w:val="en-US" w:eastAsia="zh-CN"/>
        </w:rPr>
        <w:t>6.6 通信信息保障</w:t>
      </w:r>
      <w:r>
        <w:rPr>
          <w:rFonts w:hint="eastAsia"/>
          <w:lang w:val="en-US" w:eastAsia="zh-CN"/>
        </w:rPr>
        <w:tab/>
      </w:r>
      <w:r>
        <w:rPr>
          <w:rFonts w:hint="eastAsia"/>
          <w:lang w:val="en-US" w:eastAsia="zh-CN"/>
        </w:rPr>
        <w:fldChar w:fldCharType="begin"/>
      </w:r>
      <w:r>
        <w:rPr>
          <w:rFonts w:hint="eastAsia"/>
          <w:lang w:val="en-US" w:eastAsia="zh-CN"/>
        </w:rPr>
        <w:instrText xml:space="preserve"> PAGEREF _Toc2351 \h </w:instrText>
      </w:r>
      <w:r>
        <w:rPr>
          <w:rFonts w:hint="eastAsia"/>
          <w:lang w:val="en-US" w:eastAsia="zh-CN"/>
        </w:rPr>
        <w:fldChar w:fldCharType="separate"/>
      </w:r>
      <w:r>
        <w:rPr>
          <w:rFonts w:hint="eastAsia"/>
          <w:lang w:val="en-US" w:eastAsia="zh-CN"/>
        </w:rPr>
        <w:t>22</w:t>
      </w:r>
      <w:r>
        <w:rPr>
          <w:rFonts w:hint="eastAsia"/>
          <w:lang w:val="en-US" w:eastAsia="zh-CN"/>
        </w:rPr>
        <w:fldChar w:fldCharType="end"/>
      </w:r>
      <w:r>
        <w:rPr>
          <w:rFonts w:hint="default"/>
          <w:lang w:val="en-US" w:eastAsia="zh-CN"/>
        </w:rPr>
        <w:fldChar w:fldCharType="end"/>
      </w:r>
    </w:p>
    <w:p>
      <w:pPr>
        <w:pStyle w:val="19"/>
        <w:tabs>
          <w:tab w:val="right" w:leader="dot" w:pos="8306"/>
        </w:tabs>
        <w:rPr>
          <w:rFonts w:hint="eastAsia"/>
          <w:lang w:val="en-US" w:eastAsia="zh-CN"/>
        </w:rPr>
      </w:pPr>
      <w:r>
        <w:rPr>
          <w:rFonts w:hint="default"/>
          <w:lang w:val="en-US" w:eastAsia="zh-CN"/>
        </w:rPr>
        <w:fldChar w:fldCharType="begin"/>
      </w:r>
      <w:r>
        <w:rPr>
          <w:rFonts w:hint="default"/>
          <w:lang w:val="en-US" w:eastAsia="zh-CN"/>
        </w:rPr>
        <w:instrText xml:space="preserve"> HYPERLINK \l _Toc18928 </w:instrText>
      </w:r>
      <w:r>
        <w:rPr>
          <w:rFonts w:hint="default"/>
          <w:lang w:val="en-US" w:eastAsia="zh-CN"/>
        </w:rPr>
        <w:fldChar w:fldCharType="separate"/>
      </w:r>
      <w:r>
        <w:rPr>
          <w:rFonts w:hint="eastAsia"/>
          <w:lang w:val="en-US" w:eastAsia="zh-CN"/>
        </w:rPr>
        <w:t>6.7 医疗救护保障</w:t>
      </w:r>
      <w:r>
        <w:rPr>
          <w:rFonts w:hint="eastAsia"/>
          <w:lang w:val="en-US" w:eastAsia="zh-CN"/>
        </w:rPr>
        <w:tab/>
      </w:r>
      <w:r>
        <w:rPr>
          <w:rFonts w:hint="eastAsia"/>
          <w:lang w:val="en-US" w:eastAsia="zh-CN"/>
        </w:rPr>
        <w:fldChar w:fldCharType="begin"/>
      </w:r>
      <w:r>
        <w:rPr>
          <w:rFonts w:hint="eastAsia"/>
          <w:lang w:val="en-US" w:eastAsia="zh-CN"/>
        </w:rPr>
        <w:instrText xml:space="preserve"> PAGEREF _Toc18928 \h </w:instrText>
      </w:r>
      <w:r>
        <w:rPr>
          <w:rFonts w:hint="eastAsia"/>
          <w:lang w:val="en-US" w:eastAsia="zh-CN"/>
        </w:rPr>
        <w:fldChar w:fldCharType="separate"/>
      </w:r>
      <w:r>
        <w:rPr>
          <w:rFonts w:hint="eastAsia"/>
          <w:lang w:val="en-US" w:eastAsia="zh-CN"/>
        </w:rPr>
        <w:t>22</w:t>
      </w:r>
      <w:r>
        <w:rPr>
          <w:rFonts w:hint="eastAsia"/>
          <w:lang w:val="en-US" w:eastAsia="zh-CN"/>
        </w:rPr>
        <w:fldChar w:fldCharType="end"/>
      </w:r>
      <w:r>
        <w:rPr>
          <w:rFonts w:hint="default"/>
          <w:lang w:val="en-US" w:eastAsia="zh-CN"/>
        </w:rPr>
        <w:fldChar w:fldCharType="end"/>
      </w:r>
    </w:p>
    <w:p>
      <w:pPr>
        <w:pStyle w:val="19"/>
        <w:tabs>
          <w:tab w:val="right" w:leader="dot" w:pos="8306"/>
        </w:tabs>
      </w:pPr>
      <w:r>
        <w:rPr>
          <w:rFonts w:hint="default"/>
          <w:lang w:val="en-US" w:eastAsia="zh-CN"/>
        </w:rPr>
        <w:fldChar w:fldCharType="begin"/>
      </w:r>
      <w:r>
        <w:rPr>
          <w:rFonts w:hint="default"/>
          <w:lang w:val="en-US" w:eastAsia="zh-CN"/>
        </w:rPr>
        <w:instrText xml:space="preserve"> HYPERLINK \l _Toc2127 </w:instrText>
      </w:r>
      <w:r>
        <w:rPr>
          <w:rFonts w:hint="default"/>
          <w:lang w:val="en-US" w:eastAsia="zh-CN"/>
        </w:rPr>
        <w:fldChar w:fldCharType="separate"/>
      </w:r>
      <w:r>
        <w:rPr>
          <w:rFonts w:hint="eastAsia"/>
          <w:lang w:val="en-US" w:eastAsia="zh-CN"/>
        </w:rPr>
        <w:t>6.8 交通运输保障</w:t>
      </w:r>
      <w:r>
        <w:rPr>
          <w:rFonts w:hint="eastAsia"/>
          <w:lang w:val="en-US" w:eastAsia="zh-CN"/>
        </w:rPr>
        <w:tab/>
      </w:r>
      <w:r>
        <w:rPr>
          <w:rFonts w:hint="eastAsia"/>
          <w:lang w:val="en-US" w:eastAsia="zh-CN"/>
        </w:rPr>
        <w:fldChar w:fldCharType="begin"/>
      </w:r>
      <w:r>
        <w:rPr>
          <w:rFonts w:hint="eastAsia"/>
          <w:lang w:val="en-US" w:eastAsia="zh-CN"/>
        </w:rPr>
        <w:instrText xml:space="preserve"> PAGEREF _Toc2127 \h </w:instrText>
      </w:r>
      <w:r>
        <w:rPr>
          <w:rFonts w:hint="eastAsia"/>
          <w:lang w:val="en-US" w:eastAsia="zh-CN"/>
        </w:rPr>
        <w:fldChar w:fldCharType="separate"/>
      </w:r>
      <w:r>
        <w:rPr>
          <w:rFonts w:hint="eastAsia"/>
          <w:lang w:val="en-US" w:eastAsia="zh-CN"/>
        </w:rPr>
        <w:t>22</w:t>
      </w:r>
      <w:r>
        <w:rPr>
          <w:rFonts w:hint="eastAsia"/>
          <w:lang w:val="en-US" w:eastAsia="zh-CN"/>
        </w:rPr>
        <w:fldChar w:fldCharType="end"/>
      </w:r>
      <w:r>
        <w:rPr>
          <w:rFonts w:hint="default"/>
          <w:lang w:val="en-US" w:eastAsia="zh-CN"/>
        </w:rPr>
        <w:fldChar w:fldCharType="end"/>
      </w:r>
    </w:p>
    <w:p>
      <w:pPr>
        <w:pStyle w:val="19"/>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_Toc5946 </w:instrText>
      </w:r>
      <w:r>
        <w:rPr>
          <w:rFonts w:hint="default" w:ascii="Times New Roman" w:hAnsi="Times New Roman" w:cs="Times New Roman"/>
          <w:kern w:val="2"/>
          <w:szCs w:val="22"/>
          <w:lang w:val="en-US" w:eastAsia="zh-CN" w:bidi="ar-SA"/>
        </w:rPr>
        <w:fldChar w:fldCharType="separate"/>
      </w:r>
      <w:r>
        <w:rPr>
          <w:rFonts w:hint="eastAsia"/>
          <w:lang w:val="en-US" w:eastAsia="zh-CN"/>
        </w:rPr>
        <w:t>6</w:t>
      </w:r>
      <w:r>
        <w:rPr>
          <w:rFonts w:hint="default"/>
          <w:lang w:val="en-US" w:eastAsia="zh-CN"/>
        </w:rPr>
        <w:t>.</w:t>
      </w:r>
      <w:r>
        <w:rPr>
          <w:rFonts w:hint="eastAsia"/>
          <w:lang w:val="en-US" w:eastAsia="zh-CN"/>
        </w:rPr>
        <w:t>9</w:t>
      </w:r>
      <w:r>
        <w:rPr>
          <w:rFonts w:hint="default"/>
          <w:lang w:val="en-US" w:eastAsia="zh-CN"/>
        </w:rPr>
        <w:t xml:space="preserve"> 治安维护保障</w:t>
      </w:r>
      <w:r>
        <w:tab/>
      </w:r>
      <w:r>
        <w:fldChar w:fldCharType="begin"/>
      </w:r>
      <w:r>
        <w:instrText xml:space="preserve"> PAGEREF _Toc5946 \h </w:instrText>
      </w:r>
      <w:r>
        <w:fldChar w:fldCharType="separate"/>
      </w:r>
      <w:r>
        <w:t>22</w:t>
      </w:r>
      <w:r>
        <w:fldChar w:fldCharType="end"/>
      </w:r>
      <w:r>
        <w:rPr>
          <w:rFonts w:hint="default" w:ascii="Times New Roman" w:hAnsi="Times New Roman" w:cs="Times New Roman"/>
          <w:kern w:val="2"/>
          <w:szCs w:val="22"/>
          <w:lang w:val="en-US" w:eastAsia="zh-CN" w:bidi="ar-SA"/>
        </w:rPr>
        <w:fldChar w:fldCharType="end"/>
      </w:r>
    </w:p>
    <w:p>
      <w:pPr>
        <w:pStyle w:val="18"/>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_Toc26766 </w:instrText>
      </w:r>
      <w:r>
        <w:rPr>
          <w:rFonts w:hint="default" w:ascii="Times New Roman" w:hAnsi="Times New Roman" w:cs="Times New Roman"/>
          <w:kern w:val="2"/>
          <w:szCs w:val="22"/>
          <w:lang w:val="en-US" w:eastAsia="zh-CN" w:bidi="ar-SA"/>
        </w:rPr>
        <w:fldChar w:fldCharType="separate"/>
      </w:r>
      <w:r>
        <w:rPr>
          <w:rFonts w:hint="eastAsia" w:eastAsia="黑体" w:cs="Times New Roman"/>
          <w:snapToGrid w:val="0"/>
          <w:kern w:val="44"/>
          <w:szCs w:val="32"/>
          <w:lang w:val="en-US" w:eastAsia="zh-CN" w:bidi="ar-SA"/>
        </w:rPr>
        <w:t>7</w:t>
      </w:r>
      <w:r>
        <w:rPr>
          <w:rFonts w:ascii="Times New Roman" w:hAnsi="Times New Roman" w:eastAsia="黑体" w:cs="Times New Roman"/>
          <w:snapToGrid w:val="0"/>
          <w:kern w:val="44"/>
          <w:szCs w:val="32"/>
          <w:lang w:val="en-US" w:eastAsia="zh-CN" w:bidi="ar-SA"/>
        </w:rPr>
        <w:t xml:space="preserve"> 预案管理</w:t>
      </w:r>
      <w:r>
        <w:tab/>
      </w:r>
      <w:r>
        <w:fldChar w:fldCharType="begin"/>
      </w:r>
      <w:r>
        <w:instrText xml:space="preserve"> PAGEREF _Toc26766 \h </w:instrText>
      </w:r>
      <w:r>
        <w:fldChar w:fldCharType="separate"/>
      </w:r>
      <w:r>
        <w:t>23</w:t>
      </w:r>
      <w:r>
        <w:fldChar w:fldCharType="end"/>
      </w:r>
      <w:r>
        <w:rPr>
          <w:rFonts w:hint="default" w:ascii="Times New Roman" w:hAnsi="Times New Roman" w:cs="Times New Roman"/>
          <w:kern w:val="2"/>
          <w:szCs w:val="22"/>
          <w:lang w:val="en-US" w:eastAsia="zh-CN" w:bidi="ar-SA"/>
        </w:rPr>
        <w:fldChar w:fldCharType="end"/>
      </w:r>
    </w:p>
    <w:p>
      <w:pPr>
        <w:pStyle w:val="19"/>
        <w:tabs>
          <w:tab w:val="right" w:leader="dot" w:pos="8306"/>
        </w:tabs>
        <w:rPr>
          <w:rFonts w:hint="eastAsia"/>
          <w:lang w:val="en-US" w:eastAsia="zh-CN"/>
        </w:rPr>
      </w:pPr>
      <w:r>
        <w:rPr>
          <w:rFonts w:hint="default"/>
          <w:lang w:val="en-US" w:eastAsia="zh-CN"/>
        </w:rPr>
        <w:fldChar w:fldCharType="begin"/>
      </w:r>
      <w:r>
        <w:rPr>
          <w:rFonts w:hint="default"/>
          <w:lang w:val="en-US" w:eastAsia="zh-CN"/>
        </w:rPr>
        <w:instrText xml:space="preserve"> HYPERLINK \l _Toc9671 </w:instrText>
      </w:r>
      <w:r>
        <w:rPr>
          <w:rFonts w:hint="default"/>
          <w:lang w:val="en-US" w:eastAsia="zh-CN"/>
        </w:rPr>
        <w:fldChar w:fldCharType="separate"/>
      </w:r>
      <w:r>
        <w:rPr>
          <w:rFonts w:hint="eastAsia"/>
          <w:lang w:val="en-US" w:eastAsia="zh-CN"/>
        </w:rPr>
        <w:t>7.1 预案编制修订</w:t>
      </w:r>
      <w:r>
        <w:rPr>
          <w:rFonts w:hint="eastAsia"/>
          <w:lang w:val="en-US" w:eastAsia="zh-CN"/>
        </w:rPr>
        <w:tab/>
      </w:r>
      <w:r>
        <w:rPr>
          <w:rFonts w:hint="eastAsia"/>
          <w:lang w:val="en-US" w:eastAsia="zh-CN"/>
        </w:rPr>
        <w:fldChar w:fldCharType="begin"/>
      </w:r>
      <w:r>
        <w:rPr>
          <w:rFonts w:hint="eastAsia"/>
          <w:lang w:val="en-US" w:eastAsia="zh-CN"/>
        </w:rPr>
        <w:instrText xml:space="preserve"> PAGEREF _Toc9671 \h </w:instrText>
      </w:r>
      <w:r>
        <w:rPr>
          <w:rFonts w:hint="eastAsia"/>
          <w:lang w:val="en-US" w:eastAsia="zh-CN"/>
        </w:rPr>
        <w:fldChar w:fldCharType="separate"/>
      </w:r>
      <w:r>
        <w:rPr>
          <w:rFonts w:hint="eastAsia"/>
          <w:lang w:val="en-US" w:eastAsia="zh-CN"/>
        </w:rPr>
        <w:t>23</w:t>
      </w:r>
      <w:r>
        <w:rPr>
          <w:rFonts w:hint="eastAsia"/>
          <w:lang w:val="en-US" w:eastAsia="zh-CN"/>
        </w:rPr>
        <w:fldChar w:fldCharType="end"/>
      </w:r>
      <w:r>
        <w:rPr>
          <w:rFonts w:hint="default"/>
          <w:lang w:val="en-US" w:eastAsia="zh-CN"/>
        </w:rPr>
        <w:fldChar w:fldCharType="end"/>
      </w:r>
    </w:p>
    <w:p>
      <w:pPr>
        <w:pStyle w:val="19"/>
        <w:tabs>
          <w:tab w:val="right" w:leader="dot" w:pos="8306"/>
        </w:tabs>
        <w:rPr>
          <w:rFonts w:hint="eastAsia"/>
          <w:lang w:val="en-US" w:eastAsia="zh-CN"/>
        </w:rPr>
      </w:pPr>
      <w:r>
        <w:rPr>
          <w:rFonts w:hint="default"/>
          <w:lang w:val="en-US" w:eastAsia="zh-CN"/>
        </w:rPr>
        <w:fldChar w:fldCharType="begin"/>
      </w:r>
      <w:r>
        <w:rPr>
          <w:rFonts w:hint="default"/>
          <w:lang w:val="en-US" w:eastAsia="zh-CN"/>
        </w:rPr>
        <w:instrText xml:space="preserve"> HYPERLINK \l _Toc6193 </w:instrText>
      </w:r>
      <w:r>
        <w:rPr>
          <w:rFonts w:hint="default"/>
          <w:lang w:val="en-US" w:eastAsia="zh-CN"/>
        </w:rPr>
        <w:fldChar w:fldCharType="separate"/>
      </w:r>
      <w:r>
        <w:rPr>
          <w:rFonts w:hint="eastAsia"/>
          <w:lang w:val="en-US" w:eastAsia="zh-CN"/>
        </w:rPr>
        <w:t>7.2 宣传、培训和演练</w:t>
      </w:r>
      <w:r>
        <w:rPr>
          <w:rFonts w:hint="eastAsia"/>
          <w:lang w:val="en-US" w:eastAsia="zh-CN"/>
        </w:rPr>
        <w:tab/>
      </w:r>
      <w:r>
        <w:rPr>
          <w:rFonts w:hint="eastAsia"/>
          <w:lang w:val="en-US" w:eastAsia="zh-CN"/>
        </w:rPr>
        <w:fldChar w:fldCharType="begin"/>
      </w:r>
      <w:r>
        <w:rPr>
          <w:rFonts w:hint="eastAsia"/>
          <w:lang w:val="en-US" w:eastAsia="zh-CN"/>
        </w:rPr>
        <w:instrText xml:space="preserve"> PAGEREF _Toc6193 \h </w:instrText>
      </w:r>
      <w:r>
        <w:rPr>
          <w:rFonts w:hint="eastAsia"/>
          <w:lang w:val="en-US" w:eastAsia="zh-CN"/>
        </w:rPr>
        <w:fldChar w:fldCharType="separate"/>
      </w:r>
      <w:r>
        <w:rPr>
          <w:rFonts w:hint="eastAsia"/>
          <w:lang w:val="en-US" w:eastAsia="zh-CN"/>
        </w:rPr>
        <w:t>23</w:t>
      </w:r>
      <w:r>
        <w:rPr>
          <w:rFonts w:hint="eastAsia"/>
          <w:lang w:val="en-US" w:eastAsia="zh-CN"/>
        </w:rPr>
        <w:fldChar w:fldCharType="end"/>
      </w:r>
      <w:r>
        <w:rPr>
          <w:rFonts w:hint="default"/>
          <w:lang w:val="en-US" w:eastAsia="zh-CN"/>
        </w:rPr>
        <w:fldChar w:fldCharType="end"/>
      </w:r>
    </w:p>
    <w:p>
      <w:pPr>
        <w:pStyle w:val="19"/>
        <w:tabs>
          <w:tab w:val="right" w:leader="dot" w:pos="8306"/>
        </w:tabs>
      </w:pPr>
      <w:r>
        <w:rPr>
          <w:rFonts w:hint="default"/>
          <w:lang w:val="en-US" w:eastAsia="zh-CN"/>
        </w:rPr>
        <w:fldChar w:fldCharType="begin"/>
      </w:r>
      <w:r>
        <w:rPr>
          <w:rFonts w:hint="default"/>
          <w:lang w:val="en-US" w:eastAsia="zh-CN"/>
        </w:rPr>
        <w:instrText xml:space="preserve"> HYPERLINK \l _Toc18853 </w:instrText>
      </w:r>
      <w:r>
        <w:rPr>
          <w:rFonts w:hint="default"/>
          <w:lang w:val="en-US" w:eastAsia="zh-CN"/>
        </w:rPr>
        <w:fldChar w:fldCharType="separate"/>
      </w:r>
      <w:r>
        <w:rPr>
          <w:rFonts w:hint="eastAsia"/>
          <w:lang w:val="en-US" w:eastAsia="zh-CN"/>
        </w:rPr>
        <w:t>7.3 预案实施</w:t>
      </w:r>
      <w:r>
        <w:rPr>
          <w:rFonts w:hint="eastAsia"/>
          <w:lang w:val="en-US" w:eastAsia="zh-CN"/>
        </w:rPr>
        <w:tab/>
      </w:r>
      <w:r>
        <w:rPr>
          <w:rFonts w:hint="eastAsia"/>
          <w:lang w:val="en-US" w:eastAsia="zh-CN"/>
        </w:rPr>
        <w:fldChar w:fldCharType="begin"/>
      </w:r>
      <w:r>
        <w:rPr>
          <w:rFonts w:hint="eastAsia"/>
          <w:lang w:val="en-US" w:eastAsia="zh-CN"/>
        </w:rPr>
        <w:instrText xml:space="preserve"> PAGEREF _Toc18853 \h </w:instrText>
      </w:r>
      <w:r>
        <w:rPr>
          <w:rFonts w:hint="eastAsia"/>
          <w:lang w:val="en-US" w:eastAsia="zh-CN"/>
        </w:rPr>
        <w:fldChar w:fldCharType="separate"/>
      </w:r>
      <w:r>
        <w:rPr>
          <w:rFonts w:hint="eastAsia"/>
          <w:lang w:val="en-US" w:eastAsia="zh-CN"/>
        </w:rPr>
        <w:t>25</w:t>
      </w:r>
      <w:r>
        <w:rPr>
          <w:rFonts w:hint="eastAsia"/>
          <w:lang w:val="en-US" w:eastAsia="zh-CN"/>
        </w:rPr>
        <w:fldChar w:fldCharType="end"/>
      </w:r>
      <w:r>
        <w:rPr>
          <w:rFonts w:hint="default"/>
          <w:lang w:val="en-US" w:eastAsia="zh-CN"/>
        </w:rPr>
        <w:fldChar w:fldCharType="end"/>
      </w:r>
    </w:p>
    <w:p>
      <w:pPr>
        <w:pStyle w:val="18"/>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_Toc18020 </w:instrText>
      </w:r>
      <w:r>
        <w:rPr>
          <w:rFonts w:hint="default" w:ascii="Times New Roman" w:hAnsi="Times New Roman" w:cs="Times New Roman"/>
          <w:kern w:val="2"/>
          <w:szCs w:val="22"/>
          <w:lang w:val="en-US" w:eastAsia="zh-CN" w:bidi="ar-SA"/>
        </w:rPr>
        <w:fldChar w:fldCharType="separate"/>
      </w:r>
      <w:r>
        <w:rPr>
          <w:rFonts w:hint="eastAsia" w:eastAsia="黑体" w:cs="Times New Roman"/>
          <w:snapToGrid w:val="0"/>
          <w:kern w:val="44"/>
          <w:szCs w:val="32"/>
          <w:lang w:val="en-US" w:eastAsia="zh-CN" w:bidi="ar-SA"/>
        </w:rPr>
        <w:t>8</w:t>
      </w:r>
      <w:r>
        <w:rPr>
          <w:rFonts w:ascii="Times New Roman" w:hAnsi="Times New Roman" w:eastAsia="黑体" w:cs="Times New Roman"/>
          <w:snapToGrid w:val="0"/>
          <w:kern w:val="44"/>
          <w:szCs w:val="32"/>
          <w:lang w:val="en-US" w:eastAsia="zh-CN" w:bidi="ar-SA"/>
        </w:rPr>
        <w:t xml:space="preserve"> 表彰与责任追究</w:t>
      </w:r>
      <w:r>
        <w:tab/>
      </w:r>
      <w:r>
        <w:fldChar w:fldCharType="begin"/>
      </w:r>
      <w:r>
        <w:instrText xml:space="preserve"> PAGEREF _Toc18020 \h </w:instrText>
      </w:r>
      <w:r>
        <w:fldChar w:fldCharType="separate"/>
      </w:r>
      <w:r>
        <w:t>25</w:t>
      </w:r>
      <w:r>
        <w:fldChar w:fldCharType="end"/>
      </w:r>
      <w:r>
        <w:rPr>
          <w:rFonts w:hint="default" w:ascii="Times New Roman" w:hAnsi="Times New Roman" w:cs="Times New Roman"/>
          <w:kern w:val="2"/>
          <w:szCs w:val="22"/>
          <w:lang w:val="en-US" w:eastAsia="zh-CN" w:bidi="ar-SA"/>
        </w:rPr>
        <w:fldChar w:fldCharType="end"/>
      </w:r>
    </w:p>
    <w:p>
      <w:pPr>
        <w:pStyle w:val="18"/>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_Toc23360 </w:instrText>
      </w:r>
      <w:r>
        <w:rPr>
          <w:rFonts w:hint="default" w:ascii="Times New Roman" w:hAnsi="Times New Roman" w:cs="Times New Roman"/>
          <w:kern w:val="2"/>
          <w:szCs w:val="22"/>
          <w:lang w:val="en-US" w:eastAsia="zh-CN" w:bidi="ar-SA"/>
        </w:rPr>
        <w:fldChar w:fldCharType="separate"/>
      </w:r>
      <w:r>
        <w:rPr>
          <w:rFonts w:hint="eastAsia" w:eastAsia="黑体" w:cs="Times New Roman"/>
          <w:snapToGrid w:val="0"/>
          <w:kern w:val="44"/>
          <w:szCs w:val="32"/>
          <w:lang w:val="en-US" w:eastAsia="zh-CN" w:bidi="ar-SA"/>
        </w:rPr>
        <w:t>9</w:t>
      </w:r>
      <w:r>
        <w:rPr>
          <w:rFonts w:ascii="Times New Roman" w:hAnsi="Times New Roman" w:eastAsia="黑体" w:cs="Times New Roman"/>
          <w:snapToGrid w:val="0"/>
          <w:kern w:val="44"/>
          <w:szCs w:val="32"/>
          <w:lang w:val="en-US" w:eastAsia="zh-CN" w:bidi="ar-SA"/>
        </w:rPr>
        <w:t xml:space="preserve"> 附则</w:t>
      </w:r>
      <w:r>
        <w:tab/>
      </w:r>
      <w:r>
        <w:fldChar w:fldCharType="begin"/>
      </w:r>
      <w:r>
        <w:instrText xml:space="preserve"> PAGEREF _Toc23360 \h </w:instrText>
      </w:r>
      <w:r>
        <w:fldChar w:fldCharType="separate"/>
      </w:r>
      <w:r>
        <w:t>25</w:t>
      </w:r>
      <w:r>
        <w:fldChar w:fldCharType="end"/>
      </w:r>
      <w:r>
        <w:rPr>
          <w:rFonts w:hint="default" w:ascii="Times New Roman" w:hAnsi="Times New Roman" w:cs="Times New Roman"/>
          <w:kern w:val="2"/>
          <w:szCs w:val="22"/>
          <w:lang w:val="en-US" w:eastAsia="zh-CN" w:bidi="ar-SA"/>
        </w:rPr>
        <w:fldChar w:fldCharType="end"/>
      </w:r>
    </w:p>
    <w:p>
      <w:pPr>
        <w:pStyle w:val="18"/>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_Toc17 </w:instrText>
      </w:r>
      <w:r>
        <w:rPr>
          <w:rFonts w:hint="default" w:ascii="Times New Roman" w:hAnsi="Times New Roman" w:cs="Times New Roman"/>
          <w:kern w:val="2"/>
          <w:szCs w:val="22"/>
          <w:lang w:val="en-US" w:eastAsia="zh-CN" w:bidi="ar-SA"/>
        </w:rPr>
        <w:fldChar w:fldCharType="separate"/>
      </w:r>
      <w:r>
        <w:rPr>
          <w:rFonts w:hint="eastAsia"/>
          <w:bCs/>
          <w:lang w:val="en-US" w:eastAsia="zh-CN"/>
        </w:rPr>
        <w:t xml:space="preserve">附件1 </w:t>
      </w:r>
      <w:r>
        <w:rPr>
          <w:rFonts w:hint="eastAsia" w:ascii="黑体" w:hAnsi="黑体" w:eastAsia="黑体" w:cs="黑体"/>
          <w:kern w:val="0"/>
          <w:szCs w:val="24"/>
          <w:lang w:val="en-US" w:eastAsia="zh-CN" w:bidi="ar-SA"/>
        </w:rPr>
        <w:t>生产安全事故应急处置流程图</w:t>
      </w:r>
      <w:r>
        <w:tab/>
      </w:r>
      <w:r>
        <w:fldChar w:fldCharType="begin"/>
      </w:r>
      <w:r>
        <w:instrText xml:space="preserve"> PAGEREF _Toc17 \h </w:instrText>
      </w:r>
      <w:r>
        <w:fldChar w:fldCharType="separate"/>
      </w:r>
      <w:r>
        <w:t>26</w:t>
      </w:r>
      <w:r>
        <w:fldChar w:fldCharType="end"/>
      </w:r>
      <w:r>
        <w:rPr>
          <w:rFonts w:hint="default" w:ascii="Times New Roman" w:hAnsi="Times New Roman" w:cs="Times New Roman"/>
          <w:kern w:val="2"/>
          <w:szCs w:val="22"/>
          <w:lang w:val="en-US" w:eastAsia="zh-CN" w:bidi="ar-SA"/>
        </w:rPr>
        <w:fldChar w:fldCharType="end"/>
      </w:r>
    </w:p>
    <w:p>
      <w:pPr>
        <w:pStyle w:val="18"/>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_Toc24653 </w:instrText>
      </w:r>
      <w:r>
        <w:rPr>
          <w:rFonts w:hint="default" w:ascii="Times New Roman" w:hAnsi="Times New Roman" w:cs="Times New Roman"/>
          <w:kern w:val="2"/>
          <w:szCs w:val="22"/>
          <w:lang w:val="en-US" w:eastAsia="zh-CN" w:bidi="ar-SA"/>
        </w:rPr>
        <w:fldChar w:fldCharType="separate"/>
      </w:r>
      <w:r>
        <w:rPr>
          <w:rFonts w:hint="eastAsia" w:ascii="Times New Roman" w:hAnsi="Times New Roman" w:eastAsia="黑体" w:cs="Times New Roman"/>
          <w:bCs/>
          <w:kern w:val="44"/>
          <w:szCs w:val="24"/>
          <w:lang w:val="en-US" w:eastAsia="zh-CN" w:bidi="ar-SA"/>
        </w:rPr>
        <w:t>附件2</w:t>
      </w:r>
      <w:r>
        <w:rPr>
          <w:rFonts w:hint="eastAsia" w:cs="Times New Roman"/>
          <w:bCs/>
          <w:kern w:val="44"/>
          <w:szCs w:val="24"/>
          <w:lang w:val="en-US" w:eastAsia="zh-CN" w:bidi="ar-SA"/>
        </w:rPr>
        <w:t xml:space="preserve"> </w:t>
      </w:r>
      <w:r>
        <w:rPr>
          <w:rFonts w:hint="eastAsia"/>
          <w:lang w:val="en-US" w:eastAsia="zh-CN"/>
        </w:rPr>
        <w:t>县</w:t>
      </w:r>
      <w:r>
        <w:rPr>
          <w:rFonts w:hint="default"/>
          <w:lang w:val="en-US" w:eastAsia="zh-CN"/>
        </w:rPr>
        <w:t>指挥部成员单位职责</w:t>
      </w:r>
      <w:r>
        <w:tab/>
      </w:r>
      <w:r>
        <w:fldChar w:fldCharType="begin"/>
      </w:r>
      <w:r>
        <w:instrText xml:space="preserve"> PAGEREF _Toc24653 \h </w:instrText>
      </w:r>
      <w:r>
        <w:fldChar w:fldCharType="separate"/>
      </w:r>
      <w:r>
        <w:t>27</w:t>
      </w:r>
      <w:r>
        <w:fldChar w:fldCharType="end"/>
      </w:r>
      <w:r>
        <w:rPr>
          <w:rFonts w:hint="default" w:ascii="Times New Roman" w:hAnsi="Times New Roman" w:cs="Times New Roman"/>
          <w:kern w:val="2"/>
          <w:szCs w:val="22"/>
          <w:lang w:val="en-US" w:eastAsia="zh-CN" w:bidi="ar-SA"/>
        </w:rPr>
        <w:fldChar w:fldCharType="end"/>
      </w:r>
    </w:p>
    <w:p>
      <w:pPr>
        <w:pStyle w:val="18"/>
        <w:tabs>
          <w:tab w:val="right" w:leader="dot" w:pos="8306"/>
        </w:tabs>
      </w:pPr>
      <w:r>
        <w:rPr>
          <w:rFonts w:hint="default" w:ascii="Times New Roman" w:hAnsi="Times New Roman" w:cs="Times New Roman"/>
          <w:kern w:val="2"/>
          <w:szCs w:val="22"/>
          <w:lang w:val="en-US" w:eastAsia="zh-CN" w:bidi="ar-SA"/>
        </w:rPr>
        <w:fldChar w:fldCharType="begin"/>
      </w:r>
      <w:r>
        <w:rPr>
          <w:rFonts w:hint="default" w:ascii="Times New Roman" w:hAnsi="Times New Roman" w:cs="Times New Roman"/>
          <w:kern w:val="2"/>
          <w:szCs w:val="22"/>
          <w:lang w:val="en-US" w:eastAsia="zh-CN" w:bidi="ar-SA"/>
        </w:rPr>
        <w:instrText xml:space="preserve"> HYPERLINK \l _Toc22910 </w:instrText>
      </w:r>
      <w:r>
        <w:rPr>
          <w:rFonts w:hint="default" w:ascii="Times New Roman" w:hAnsi="Times New Roman" w:cs="Times New Roman"/>
          <w:kern w:val="2"/>
          <w:szCs w:val="22"/>
          <w:lang w:val="en-US" w:eastAsia="zh-CN" w:bidi="ar-SA"/>
        </w:rPr>
        <w:fldChar w:fldCharType="separate"/>
      </w:r>
      <w:r>
        <w:rPr>
          <w:rFonts w:hint="eastAsia" w:ascii="Times New Roman" w:hAnsi="Times New Roman" w:eastAsia="黑体" w:cs="Times New Roman"/>
          <w:bCs/>
          <w:kern w:val="44"/>
          <w:szCs w:val="24"/>
          <w:lang w:val="en-US" w:eastAsia="zh-CN" w:bidi="ar-SA"/>
        </w:rPr>
        <w:t>附件3</w:t>
      </w:r>
      <w:r>
        <w:rPr>
          <w:rFonts w:hint="eastAsia" w:cs="Times New Roman"/>
          <w:bCs/>
          <w:kern w:val="44"/>
          <w:szCs w:val="24"/>
          <w:lang w:val="en-US" w:eastAsia="zh-CN" w:bidi="ar-SA"/>
        </w:rPr>
        <w:t xml:space="preserve"> </w:t>
      </w:r>
      <w:r>
        <w:rPr>
          <w:rFonts w:hint="default"/>
          <w:lang w:val="en-US" w:eastAsia="zh-CN"/>
        </w:rPr>
        <w:t>应急处置工作组组成及职责</w:t>
      </w:r>
      <w:r>
        <w:tab/>
      </w:r>
      <w:r>
        <w:fldChar w:fldCharType="begin"/>
      </w:r>
      <w:r>
        <w:instrText xml:space="preserve"> PAGEREF _Toc22910 \h </w:instrText>
      </w:r>
      <w:r>
        <w:fldChar w:fldCharType="separate"/>
      </w:r>
      <w:r>
        <w:t>34</w:t>
      </w:r>
      <w:r>
        <w:fldChar w:fldCharType="end"/>
      </w:r>
      <w:r>
        <w:rPr>
          <w:rFonts w:hint="default" w:ascii="Times New Roman" w:hAnsi="Times New Roman" w:cs="Times New Roman"/>
          <w:kern w:val="2"/>
          <w:szCs w:val="22"/>
          <w:lang w:val="en-US" w:eastAsia="zh-CN" w:bidi="ar-SA"/>
        </w:rPr>
        <w:fldChar w:fldCharType="end"/>
      </w:r>
    </w:p>
    <w:p>
      <w:pPr>
        <w:pStyle w:val="36"/>
        <w:rPr>
          <w:rFonts w:hint="eastAsia"/>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kern w:val="2"/>
          <w:szCs w:val="22"/>
          <w:lang w:val="en-US" w:eastAsia="zh-CN" w:bidi="ar-SA"/>
        </w:rPr>
        <w:fldChar w:fldCharType="end"/>
      </w:r>
    </w:p>
    <w:p>
      <w:pPr>
        <w:pStyle w:val="3"/>
        <w:bidi w:val="0"/>
      </w:pPr>
      <w:bookmarkStart w:id="6" w:name="_Toc13333"/>
      <w:bookmarkStart w:id="7" w:name="_Toc3580"/>
      <w:bookmarkStart w:id="8" w:name="_Toc16266"/>
      <w:bookmarkStart w:id="9" w:name="_Toc21633"/>
      <w:bookmarkStart w:id="10" w:name="_Toc23106"/>
      <w:r>
        <w:rPr>
          <w:rFonts w:hint="eastAsia"/>
        </w:rPr>
        <w:t>1</w:t>
      </w:r>
      <w:r>
        <w:rPr>
          <w:rFonts w:hint="eastAsia"/>
          <w:lang w:val="en-US" w:eastAsia="zh-CN"/>
        </w:rPr>
        <w:t xml:space="preserve"> </w:t>
      </w:r>
      <w:r>
        <w:rPr>
          <w:rFonts w:hint="eastAsia"/>
        </w:rPr>
        <w:t>总则</w:t>
      </w:r>
      <w:bookmarkEnd w:id="6"/>
      <w:bookmarkEnd w:id="7"/>
      <w:bookmarkEnd w:id="8"/>
      <w:bookmarkEnd w:id="9"/>
      <w:bookmarkEnd w:id="10"/>
    </w:p>
    <w:p>
      <w:pPr>
        <w:pStyle w:val="4"/>
        <w:rPr>
          <w:rFonts w:hint="default" w:eastAsia="仿宋_GB2312"/>
          <w:lang w:val="en-US" w:eastAsia="zh-CN"/>
        </w:rPr>
      </w:pPr>
      <w:bookmarkStart w:id="11" w:name="_Toc5414"/>
      <w:bookmarkStart w:id="12" w:name="_Toc17818"/>
      <w:bookmarkStart w:id="13" w:name="_Toc27663"/>
      <w:bookmarkStart w:id="14" w:name="_Toc4185"/>
      <w:bookmarkStart w:id="15" w:name="_Toc13538"/>
      <w:r>
        <w:rPr>
          <w:rFonts w:hint="eastAsia"/>
          <w:lang w:val="en-US" w:eastAsia="zh-CN"/>
        </w:rPr>
        <w:t>1.1 编制目的</w:t>
      </w:r>
      <w:bookmarkEnd w:id="11"/>
      <w:bookmarkEnd w:id="12"/>
      <w:bookmarkEnd w:id="13"/>
      <w:bookmarkEnd w:id="14"/>
      <w:bookmarkEnd w:id="15"/>
    </w:p>
    <w:p>
      <w:pPr>
        <w:bidi w:val="0"/>
        <w:rPr>
          <w:rFonts w:hint="eastAsia"/>
        </w:rPr>
      </w:pPr>
      <w:r>
        <w:rPr>
          <w:rFonts w:hint="eastAsia"/>
        </w:rPr>
        <w:t>为贯彻落实习近平总书记关于安全生产的重要论述，规范</w:t>
      </w:r>
      <w:r>
        <w:rPr>
          <w:rFonts w:hint="eastAsia"/>
          <w:lang w:val="en-US" w:eastAsia="zh-CN"/>
        </w:rPr>
        <w:t>襄城</w:t>
      </w:r>
      <w:r>
        <w:rPr>
          <w:rFonts w:hint="eastAsia"/>
          <w:lang w:eastAsia="zh-CN"/>
        </w:rPr>
        <w:t>县</w:t>
      </w:r>
      <w:r>
        <w:rPr>
          <w:rFonts w:hint="eastAsia"/>
        </w:rPr>
        <w:t>生产安全事故的应急管理和应急响应程序，提升安全风险隐患防范化解能力，科学有效应对</w:t>
      </w:r>
      <w:r>
        <w:rPr>
          <w:rFonts w:hint="eastAsia"/>
          <w:lang w:val="en-US" w:eastAsia="zh-CN"/>
        </w:rPr>
        <w:t>襄城</w:t>
      </w:r>
      <w:r>
        <w:rPr>
          <w:rFonts w:hint="eastAsia"/>
          <w:lang w:eastAsia="zh-CN"/>
        </w:rPr>
        <w:t>县</w:t>
      </w:r>
      <w:r>
        <w:rPr>
          <w:rFonts w:hint="eastAsia"/>
        </w:rPr>
        <w:t>各类生产安全事故，最大限度减少人员伤亡和财产损失，切实维护公共安全和社会稳定。</w:t>
      </w:r>
    </w:p>
    <w:p>
      <w:pPr>
        <w:pStyle w:val="4"/>
        <w:bidi w:val="0"/>
        <w:rPr>
          <w:rFonts w:hint="eastAsia"/>
          <w:lang w:val="en-US" w:eastAsia="zh-CN"/>
        </w:rPr>
      </w:pPr>
      <w:bookmarkStart w:id="16" w:name="_Toc13274"/>
      <w:bookmarkStart w:id="17" w:name="_Toc15009"/>
      <w:bookmarkStart w:id="18" w:name="_Toc32578"/>
      <w:bookmarkStart w:id="19" w:name="_Toc4644"/>
      <w:bookmarkStart w:id="20" w:name="_Toc13053"/>
      <w:r>
        <w:rPr>
          <w:rFonts w:hint="eastAsia"/>
          <w:lang w:val="en-US" w:eastAsia="zh-CN"/>
        </w:rPr>
        <w:t>1.2 编制依据</w:t>
      </w:r>
      <w:bookmarkEnd w:id="16"/>
      <w:bookmarkEnd w:id="17"/>
      <w:bookmarkEnd w:id="18"/>
      <w:bookmarkEnd w:id="19"/>
      <w:bookmarkEnd w:id="20"/>
    </w:p>
    <w:p>
      <w:pPr>
        <w:rPr>
          <w:rFonts w:hint="default"/>
          <w:lang w:val="en-US" w:eastAsia="zh-CN"/>
        </w:rPr>
      </w:pPr>
      <w:r>
        <w:rPr>
          <w:rFonts w:hint="default"/>
          <w:lang w:val="en-US" w:eastAsia="zh-CN"/>
        </w:rPr>
        <w:t>依据《中华人民共和国突发事件应对法》《中华人民共和国安全生产法》《突发事件应急预案管理办法》《生产安全事故应急条例》《生产安全事故报告和调查处理条例》《生产安全事故应急预案管理办法》《河南省安全生产条例》《</w:t>
      </w:r>
      <w:r>
        <w:rPr>
          <w:rFonts w:hint="eastAsia"/>
          <w:lang w:val="en-US" w:eastAsia="zh-CN"/>
        </w:rPr>
        <w:t>许昌市</w:t>
      </w:r>
      <w:r>
        <w:rPr>
          <w:rFonts w:hint="default"/>
          <w:lang w:val="en-US" w:eastAsia="zh-CN"/>
        </w:rPr>
        <w:t>生产安全事故应急预案》《</w:t>
      </w:r>
      <w:r>
        <w:rPr>
          <w:rFonts w:hint="eastAsia"/>
          <w:lang w:val="en-US" w:eastAsia="zh-CN"/>
        </w:rPr>
        <w:t>襄城县</w:t>
      </w:r>
      <w:r>
        <w:rPr>
          <w:rFonts w:hint="default"/>
          <w:lang w:val="en-US" w:eastAsia="zh-CN"/>
        </w:rPr>
        <w:t>突发事件总体应急预案》等相关法律法规和有关规定，结合</w:t>
      </w:r>
      <w:r>
        <w:rPr>
          <w:rFonts w:hint="eastAsia"/>
          <w:lang w:val="en-US" w:eastAsia="zh-CN"/>
        </w:rPr>
        <w:t>襄城</w:t>
      </w:r>
      <w:r>
        <w:rPr>
          <w:rFonts w:hint="default"/>
          <w:lang w:val="en-US" w:eastAsia="zh-CN"/>
        </w:rPr>
        <w:t>县实际情况，制定本预案。</w:t>
      </w:r>
    </w:p>
    <w:p>
      <w:pPr>
        <w:pStyle w:val="4"/>
        <w:bidi w:val="0"/>
        <w:rPr>
          <w:rFonts w:hint="eastAsia"/>
        </w:rPr>
      </w:pPr>
      <w:bookmarkStart w:id="21" w:name="_Toc17064"/>
      <w:bookmarkStart w:id="22" w:name="_Toc8188"/>
      <w:bookmarkStart w:id="23" w:name="_Toc8759"/>
      <w:bookmarkStart w:id="24" w:name="_Toc6776"/>
      <w:bookmarkStart w:id="25" w:name="_Toc14200"/>
      <w:r>
        <w:rPr>
          <w:rFonts w:hint="eastAsia"/>
        </w:rPr>
        <w:t>1.</w:t>
      </w:r>
      <w:r>
        <w:rPr>
          <w:rFonts w:hint="eastAsia"/>
          <w:lang w:val="en-US" w:eastAsia="zh-CN"/>
        </w:rPr>
        <w:t xml:space="preserve">3 </w:t>
      </w:r>
      <w:r>
        <w:rPr>
          <w:rFonts w:hint="eastAsia"/>
        </w:rPr>
        <w:t>适用范围</w:t>
      </w:r>
      <w:bookmarkEnd w:id="21"/>
      <w:bookmarkEnd w:id="22"/>
      <w:bookmarkEnd w:id="23"/>
      <w:bookmarkEnd w:id="24"/>
      <w:bookmarkEnd w:id="25"/>
    </w:p>
    <w:p>
      <w:pPr>
        <w:bidi w:val="0"/>
        <w:rPr>
          <w:rFonts w:hint="eastAsia"/>
        </w:rPr>
      </w:pPr>
      <w:r>
        <w:rPr>
          <w:rFonts w:hint="eastAsia"/>
          <w:lang w:val="en-US" w:eastAsia="zh-CN"/>
        </w:rPr>
        <w:t>本预案适用于襄城县行政区内一般生产安全事故的应急处置工作和较大以上生产安全事故的先期处置工作。</w:t>
      </w:r>
    </w:p>
    <w:p>
      <w:pPr>
        <w:pStyle w:val="4"/>
        <w:bidi w:val="0"/>
        <w:rPr>
          <w:rFonts w:hint="eastAsia"/>
        </w:rPr>
      </w:pPr>
      <w:bookmarkStart w:id="26" w:name="_Toc6629"/>
      <w:bookmarkStart w:id="27" w:name="_Toc17694"/>
      <w:bookmarkStart w:id="28" w:name="_Toc28477"/>
      <w:bookmarkStart w:id="29" w:name="_Toc24191"/>
      <w:bookmarkStart w:id="30" w:name="_Toc25407"/>
      <w:r>
        <w:rPr>
          <w:rFonts w:hint="eastAsia"/>
        </w:rPr>
        <w:t>1.</w:t>
      </w:r>
      <w:r>
        <w:rPr>
          <w:rFonts w:hint="eastAsia"/>
          <w:lang w:val="en-US" w:eastAsia="zh-CN"/>
        </w:rPr>
        <w:t xml:space="preserve">4 </w:t>
      </w:r>
      <w:r>
        <w:rPr>
          <w:rFonts w:hint="eastAsia"/>
        </w:rPr>
        <w:t>工作原则</w:t>
      </w:r>
      <w:bookmarkEnd w:id="26"/>
      <w:bookmarkEnd w:id="27"/>
      <w:bookmarkEnd w:id="28"/>
      <w:bookmarkEnd w:id="29"/>
      <w:bookmarkEnd w:id="30"/>
    </w:p>
    <w:p>
      <w:pPr>
        <w:bidi w:val="0"/>
        <w:rPr>
          <w:rFonts w:hint="eastAsia"/>
        </w:rPr>
      </w:pPr>
      <w:r>
        <w:rPr>
          <w:rFonts w:hint="eastAsia"/>
        </w:rPr>
        <w:t>（1）</w:t>
      </w:r>
      <w:r>
        <w:rPr>
          <w:rFonts w:hint="eastAsia"/>
          <w:b/>
          <w:bCs/>
        </w:rPr>
        <w:t>人民至上，生命至上。</w:t>
      </w:r>
      <w:r>
        <w:rPr>
          <w:rFonts w:hint="eastAsia"/>
        </w:rPr>
        <w:t>坚持把保障人民群众的生命安全和身体健康、最大限度预防和减少人员伤亡作为出发点和落脚点，最大限度减少事故造成的人员伤亡、财产损失。</w:t>
      </w:r>
    </w:p>
    <w:p>
      <w:pPr>
        <w:bidi w:val="0"/>
        <w:rPr>
          <w:rFonts w:hint="eastAsia"/>
        </w:rPr>
      </w:pPr>
      <w:r>
        <w:rPr>
          <w:rFonts w:hint="eastAsia"/>
        </w:rPr>
        <w:t>（2）</w:t>
      </w:r>
      <w:r>
        <w:rPr>
          <w:rFonts w:hint="eastAsia"/>
          <w:b/>
          <w:bCs/>
        </w:rPr>
        <w:t>统一领导，分工协作。</w:t>
      </w:r>
      <w:r>
        <w:rPr>
          <w:rFonts w:hint="eastAsia"/>
        </w:rPr>
        <w:t>在</w:t>
      </w:r>
      <w:r>
        <w:rPr>
          <w:rFonts w:hint="eastAsia"/>
          <w:lang w:val="en-US" w:eastAsia="zh-CN"/>
        </w:rPr>
        <w:t>县委、县</w:t>
      </w:r>
      <w:r>
        <w:rPr>
          <w:rFonts w:hint="eastAsia"/>
        </w:rPr>
        <w:t>政府统一领导下，</w:t>
      </w:r>
      <w:r>
        <w:rPr>
          <w:rFonts w:hint="eastAsia"/>
          <w:lang w:val="en-US" w:eastAsia="zh-CN"/>
        </w:rPr>
        <w:t>各乡镇（街道）</w:t>
      </w:r>
      <w:r>
        <w:rPr>
          <w:rFonts w:hint="eastAsia"/>
        </w:rPr>
        <w:t>和生产经营单位认真履行职责、协调联动，共同做好生产安全事故应对工作。</w:t>
      </w:r>
    </w:p>
    <w:p>
      <w:pPr>
        <w:bidi w:val="0"/>
        <w:rPr>
          <w:rFonts w:hint="eastAsia"/>
        </w:rPr>
      </w:pPr>
      <w:r>
        <w:rPr>
          <w:rFonts w:hint="eastAsia"/>
        </w:rPr>
        <w:t>（3）</w:t>
      </w:r>
      <w:r>
        <w:rPr>
          <w:rFonts w:hint="eastAsia"/>
          <w:b/>
          <w:bCs/>
        </w:rPr>
        <w:t>分级负责，属地为主。</w:t>
      </w:r>
      <w:r>
        <w:rPr>
          <w:rFonts w:hint="eastAsia"/>
          <w:b w:val="0"/>
          <w:bCs w:val="0"/>
          <w:lang w:val="en-US" w:eastAsia="zh-CN"/>
        </w:rPr>
        <w:t>县委、</w:t>
      </w:r>
      <w:r>
        <w:rPr>
          <w:rFonts w:hint="eastAsia"/>
          <w:lang w:val="en-US" w:eastAsia="zh-CN"/>
        </w:rPr>
        <w:t>县</w:t>
      </w:r>
      <w:r>
        <w:rPr>
          <w:rFonts w:hint="eastAsia"/>
        </w:rPr>
        <w:t>政府统筹指导，协调全</w:t>
      </w:r>
      <w:r>
        <w:rPr>
          <w:rFonts w:hint="eastAsia"/>
          <w:lang w:eastAsia="zh-CN"/>
        </w:rPr>
        <w:t>县</w:t>
      </w:r>
      <w:r>
        <w:rPr>
          <w:rFonts w:hint="eastAsia"/>
        </w:rPr>
        <w:t>资源支持</w:t>
      </w:r>
      <w:r>
        <w:rPr>
          <w:rFonts w:hint="eastAsia"/>
          <w:lang w:val="en-US" w:eastAsia="zh-CN"/>
        </w:rPr>
        <w:t>一般</w:t>
      </w:r>
      <w:r>
        <w:rPr>
          <w:rFonts w:hint="eastAsia"/>
        </w:rPr>
        <w:t>生产安全事故应对工作</w:t>
      </w:r>
      <w:r>
        <w:rPr>
          <w:rFonts w:hint="eastAsia"/>
          <w:lang w:eastAsia="zh-CN"/>
        </w:rPr>
        <w:t>，</w:t>
      </w:r>
      <w:r>
        <w:rPr>
          <w:rFonts w:hint="eastAsia"/>
          <w:lang w:val="en-US" w:eastAsia="zh-CN"/>
        </w:rPr>
        <w:t>乡镇（街道）负责做好先期处置，</w:t>
      </w:r>
      <w:r>
        <w:rPr>
          <w:rFonts w:hint="eastAsia"/>
        </w:rPr>
        <w:t>组织动员社会力量广泛参与，形成救援合力。</w:t>
      </w:r>
    </w:p>
    <w:p>
      <w:pPr>
        <w:bidi w:val="0"/>
        <w:rPr>
          <w:rFonts w:hint="eastAsia"/>
        </w:rPr>
      </w:pPr>
      <w:r>
        <w:rPr>
          <w:rFonts w:hint="eastAsia"/>
        </w:rPr>
        <w:t>（4）</w:t>
      </w:r>
      <w:r>
        <w:rPr>
          <w:rFonts w:hint="eastAsia"/>
          <w:b/>
          <w:bCs/>
        </w:rPr>
        <w:t>快速反应，高效处置。</w:t>
      </w:r>
      <w:r>
        <w:rPr>
          <w:rFonts w:hint="eastAsia"/>
        </w:rPr>
        <w:t>建立以国家综合性消防救援队伍为主力、专业应急救援队伍为骨干、社会应急救援力量为辅助的应急救援队伍体系，健全快速反应、联动协调的工作机制，高效有序处置生产安全事故。</w:t>
      </w:r>
    </w:p>
    <w:p>
      <w:pPr>
        <w:bidi w:val="0"/>
        <w:rPr>
          <w:rFonts w:hint="eastAsia"/>
        </w:rPr>
      </w:pPr>
      <w:r>
        <w:rPr>
          <w:rFonts w:hint="eastAsia"/>
        </w:rPr>
        <w:t>（5）</w:t>
      </w:r>
      <w:r>
        <w:rPr>
          <w:rFonts w:hint="eastAsia"/>
          <w:b/>
          <w:bCs/>
        </w:rPr>
        <w:t>依法依规，科技支撑。</w:t>
      </w:r>
      <w:r>
        <w:rPr>
          <w:rFonts w:hint="eastAsia"/>
        </w:rPr>
        <w:t>依据有关法律法规，推进生产安全事故应对工作规范化、制度化、法治化。加强科学研究和技术开发，充分发挥专家队伍和专业人员作用，提高生产安全事故应对的科技支撑能力。</w:t>
      </w:r>
    </w:p>
    <w:p>
      <w:pPr>
        <w:pStyle w:val="4"/>
        <w:rPr>
          <w:rFonts w:hint="eastAsia"/>
          <w:lang w:val="en-US" w:eastAsia="zh-CN"/>
        </w:rPr>
      </w:pPr>
      <w:bookmarkStart w:id="31" w:name="_Toc19254"/>
      <w:bookmarkStart w:id="32" w:name="_Toc8131"/>
      <w:bookmarkStart w:id="33" w:name="_Toc13672"/>
      <w:bookmarkStart w:id="34" w:name="_Toc21730"/>
      <w:bookmarkStart w:id="35" w:name="_Toc30103"/>
      <w:r>
        <w:rPr>
          <w:rFonts w:hint="eastAsia"/>
          <w:lang w:val="en-US" w:eastAsia="zh-CN"/>
        </w:rPr>
        <w:t>1.5 生产安全事故分级标准</w:t>
      </w:r>
      <w:bookmarkEnd w:id="31"/>
      <w:bookmarkEnd w:id="32"/>
      <w:bookmarkEnd w:id="33"/>
      <w:bookmarkEnd w:id="34"/>
      <w:bookmarkEnd w:id="35"/>
    </w:p>
    <w:p>
      <w:pPr>
        <w:rPr>
          <w:rFonts w:hint="eastAsia"/>
          <w:lang w:val="en-US" w:eastAsia="zh-CN"/>
        </w:rPr>
      </w:pPr>
      <w:r>
        <w:rPr>
          <w:rFonts w:hint="eastAsia"/>
          <w:lang w:val="en-US" w:eastAsia="zh-CN"/>
        </w:rPr>
        <w:t>根据生产安全事故造成的人员伤亡或者直接经济损失，事故一般分为以下等级：</w:t>
      </w:r>
    </w:p>
    <w:p>
      <w:pPr>
        <w:rPr>
          <w:rFonts w:hint="eastAsia"/>
          <w:lang w:val="en-US" w:eastAsia="zh-CN"/>
        </w:rPr>
      </w:pPr>
      <w:r>
        <w:rPr>
          <w:rFonts w:hint="eastAsia"/>
          <w:lang w:val="en-US" w:eastAsia="zh-CN"/>
        </w:rPr>
        <w:t>（1）特别重大事故，是指造成30人以上死亡，或者100人以上重伤（包括急性工业中毒，下同），或者1亿元以上直接经济损失的事故。</w:t>
      </w:r>
    </w:p>
    <w:p>
      <w:pPr>
        <w:rPr>
          <w:rFonts w:hint="eastAsia"/>
          <w:lang w:val="en-US" w:eastAsia="zh-CN"/>
        </w:rPr>
      </w:pPr>
      <w:r>
        <w:rPr>
          <w:rFonts w:hint="eastAsia"/>
          <w:lang w:val="en-US" w:eastAsia="zh-CN"/>
        </w:rPr>
        <w:t>（2）重大事故，是指造成10人以上30人以下死亡，或者50人以上100人以下重伤，或者5000万元以上1亿元以下直接经济损失的事故。</w:t>
      </w:r>
    </w:p>
    <w:p>
      <w:pPr>
        <w:rPr>
          <w:rFonts w:hint="eastAsia"/>
          <w:lang w:val="en-US" w:eastAsia="zh-CN"/>
        </w:rPr>
      </w:pPr>
      <w:r>
        <w:rPr>
          <w:rFonts w:hint="eastAsia"/>
          <w:lang w:val="en-US" w:eastAsia="zh-CN"/>
        </w:rPr>
        <w:t>（3）较大事故，是指造成3人以上10人以下死亡，或者10人以上50人以下重伤，或者1000万元以上5000万元以下直接经济损失的事故。</w:t>
      </w:r>
    </w:p>
    <w:p>
      <w:pPr>
        <w:rPr>
          <w:rFonts w:hint="default" w:eastAsia="仿宋_GB2312"/>
          <w:lang w:val="en-US" w:eastAsia="zh-CN"/>
        </w:rPr>
      </w:pPr>
      <w:r>
        <w:rPr>
          <w:rFonts w:hint="eastAsia"/>
          <w:lang w:val="en-US" w:eastAsia="zh-CN"/>
        </w:rPr>
        <w:t>（4）一般事故，是指造成3人以下死亡，或者10人以下重伤，或者1000万元以下直接经济损失的事故。</w:t>
      </w:r>
    </w:p>
    <w:p>
      <w:pPr>
        <w:pStyle w:val="3"/>
        <w:bidi w:val="0"/>
        <w:rPr>
          <w:rFonts w:hint="eastAsia"/>
        </w:rPr>
      </w:pPr>
      <w:bookmarkStart w:id="36" w:name="_Toc28765"/>
      <w:bookmarkStart w:id="37" w:name="_Toc11876"/>
      <w:bookmarkStart w:id="38" w:name="_Toc10106"/>
      <w:bookmarkStart w:id="39" w:name="_Toc12065"/>
      <w:bookmarkStart w:id="40" w:name="_Toc12607"/>
      <w:r>
        <w:rPr>
          <w:rFonts w:hint="eastAsia"/>
        </w:rPr>
        <w:t>2</w:t>
      </w:r>
      <w:r>
        <w:rPr>
          <w:rFonts w:hint="eastAsia"/>
          <w:lang w:val="en-US" w:eastAsia="zh-CN"/>
        </w:rPr>
        <w:t xml:space="preserve"> </w:t>
      </w:r>
      <w:r>
        <w:rPr>
          <w:rFonts w:hint="eastAsia"/>
        </w:rPr>
        <w:t>组织指挥体系</w:t>
      </w:r>
      <w:bookmarkEnd w:id="36"/>
      <w:bookmarkEnd w:id="37"/>
      <w:bookmarkEnd w:id="38"/>
      <w:bookmarkEnd w:id="39"/>
      <w:bookmarkEnd w:id="40"/>
    </w:p>
    <w:p>
      <w:pPr>
        <w:pStyle w:val="4"/>
        <w:bidi w:val="0"/>
        <w:rPr>
          <w:rFonts w:hint="eastAsia"/>
        </w:rPr>
      </w:pPr>
      <w:bookmarkStart w:id="41" w:name="_Toc23014"/>
      <w:bookmarkStart w:id="42" w:name="_Toc10084"/>
      <w:bookmarkStart w:id="43" w:name="_Toc5111"/>
      <w:bookmarkStart w:id="44" w:name="_Toc19703"/>
      <w:bookmarkStart w:id="45" w:name="_Toc19734"/>
      <w:r>
        <w:rPr>
          <w:rFonts w:hint="eastAsia"/>
        </w:rPr>
        <w:t>2.1</w:t>
      </w:r>
      <w:r>
        <w:rPr>
          <w:rFonts w:hint="eastAsia"/>
          <w:lang w:val="en-US" w:eastAsia="zh-CN"/>
        </w:rPr>
        <w:t xml:space="preserve"> 县</w:t>
      </w:r>
      <w:r>
        <w:rPr>
          <w:rFonts w:hint="eastAsia"/>
        </w:rPr>
        <w:t>安全生产应急指挥部组织机构及职责</w:t>
      </w:r>
      <w:bookmarkEnd w:id="41"/>
      <w:bookmarkEnd w:id="42"/>
      <w:bookmarkEnd w:id="43"/>
      <w:bookmarkEnd w:id="44"/>
      <w:bookmarkEnd w:id="45"/>
    </w:p>
    <w:p>
      <w:pPr>
        <w:bidi w:val="0"/>
        <w:rPr>
          <w:rFonts w:hint="eastAsia"/>
        </w:rPr>
      </w:pPr>
      <w:r>
        <w:rPr>
          <w:rFonts w:hint="eastAsia"/>
          <w:lang w:eastAsia="zh-CN"/>
        </w:rPr>
        <w:t>县</w:t>
      </w:r>
      <w:r>
        <w:rPr>
          <w:rFonts w:hint="eastAsia"/>
        </w:rPr>
        <w:t>安全生产应急指挥部</w:t>
      </w:r>
      <w:r>
        <w:rPr>
          <w:rFonts w:hint="eastAsia"/>
          <w:lang w:eastAsia="zh-CN"/>
        </w:rPr>
        <w:t>（</w:t>
      </w:r>
      <w:r>
        <w:rPr>
          <w:rFonts w:hint="eastAsia"/>
          <w:lang w:val="en-US" w:eastAsia="zh-CN"/>
        </w:rPr>
        <w:t>以下简称县指挥部</w:t>
      </w:r>
      <w:r>
        <w:rPr>
          <w:rFonts w:hint="eastAsia"/>
          <w:lang w:eastAsia="zh-CN"/>
        </w:rPr>
        <w:t>）</w:t>
      </w:r>
      <w:r>
        <w:rPr>
          <w:rFonts w:hint="eastAsia"/>
        </w:rPr>
        <w:t>由指挥长、常务副指挥长、副指挥长及成员组成，承担生产安全事故的决策、指导、协调等工作。</w:t>
      </w:r>
    </w:p>
    <w:p>
      <w:pPr>
        <w:bidi w:val="0"/>
        <w:rPr>
          <w:rFonts w:hint="eastAsia"/>
          <w:lang w:val="en-US" w:eastAsia="zh-CN"/>
        </w:rPr>
      </w:pPr>
      <w:r>
        <w:rPr>
          <w:rFonts w:hint="eastAsia"/>
          <w:b/>
          <w:bCs/>
          <w:lang w:val="en-US" w:eastAsia="zh-CN"/>
        </w:rPr>
        <w:t>指   挥   长：</w:t>
      </w:r>
      <w:r>
        <w:rPr>
          <w:rFonts w:hint="eastAsia"/>
          <w:lang w:val="en-US" w:eastAsia="zh-CN"/>
        </w:rPr>
        <w:t>县委书记、县政府县长</w:t>
      </w:r>
    </w:p>
    <w:p>
      <w:pPr>
        <w:pStyle w:val="36"/>
        <w:rPr>
          <w:rFonts w:hint="default"/>
          <w:lang w:val="en-US" w:eastAsia="zh-CN"/>
        </w:rPr>
      </w:pPr>
      <w:r>
        <w:rPr>
          <w:rFonts w:hint="eastAsia"/>
          <w:b/>
          <w:bCs/>
          <w:lang w:val="en-US" w:eastAsia="zh-CN"/>
        </w:rPr>
        <w:t>常务副指挥长：</w:t>
      </w:r>
      <w:r>
        <w:rPr>
          <w:rFonts w:hint="eastAsia"/>
          <w:lang w:val="en-US" w:eastAsia="zh-CN"/>
        </w:rPr>
        <w:t>常务副县长</w:t>
      </w:r>
    </w:p>
    <w:p>
      <w:pPr>
        <w:bidi w:val="0"/>
        <w:rPr>
          <w:rFonts w:hint="default"/>
          <w:lang w:val="en-US" w:eastAsia="zh-CN"/>
        </w:rPr>
      </w:pPr>
      <w:r>
        <w:rPr>
          <w:rFonts w:hint="eastAsia"/>
          <w:b/>
          <w:bCs/>
          <w:lang w:val="en-US" w:eastAsia="zh-CN"/>
        </w:rPr>
        <w:t>副  指 挥 长：</w:t>
      </w:r>
      <w:r>
        <w:rPr>
          <w:rFonts w:hint="eastAsia"/>
          <w:lang w:val="en-US" w:eastAsia="zh-CN"/>
        </w:rPr>
        <w:t>副县长、公安局局长、县应急管理局局长、协管应急的县政府领导</w:t>
      </w:r>
    </w:p>
    <w:p>
      <w:pPr>
        <w:bidi w:val="0"/>
        <w:rPr>
          <w:rFonts w:hint="eastAsia"/>
          <w:lang w:val="en-US" w:eastAsia="zh-CN"/>
        </w:rPr>
      </w:pPr>
      <w:r>
        <w:rPr>
          <w:rFonts w:hint="eastAsia"/>
          <w:b/>
          <w:bCs/>
          <w:lang w:eastAsia="zh-CN"/>
        </w:rPr>
        <w:t xml:space="preserve">成   </w:t>
      </w:r>
      <w:r>
        <w:rPr>
          <w:rFonts w:hint="eastAsia"/>
          <w:b/>
          <w:bCs/>
          <w:lang w:val="en-US" w:eastAsia="zh-CN"/>
        </w:rPr>
        <w:t xml:space="preserve">    </w:t>
      </w:r>
      <w:r>
        <w:rPr>
          <w:rFonts w:hint="eastAsia"/>
          <w:b/>
          <w:bCs/>
          <w:lang w:eastAsia="zh-CN"/>
        </w:rPr>
        <w:t xml:space="preserve"> 员：</w:t>
      </w:r>
      <w:r>
        <w:rPr>
          <w:rFonts w:hint="eastAsia"/>
          <w:lang w:val="en-US" w:eastAsia="zh-CN"/>
        </w:rPr>
        <w:t>县纪委监委、县委组织部、县委宣传部、县委统战部、县委政法委、县政府办公室、县人武部、县总工会、县发展和改革委员会、县公安局、县应急管理局、县教育体育局、县科学技术局、县工业和信息化局、县民政局、县司法局、县财政局、县人力资源和社会保障局、县自然资源局、市生态环境局襄城分局、县住房和城乡建设局、县交通运输局、县水利局、县农业农村局、县商务局、县文化广电和旅游局、县卫生健康委员会、县市场监督管理局、县城市综合管理服务中心、县供销社、许昌市烟草公司襄城县分公司、国网襄城供电公司、县防震减灾中心、县气象局、县邮政管理公司、县消防救援大队、县公安交警大队、襄城县先进制造业开发区及各乡镇（街道）等部门主要负责人或分管负责人。</w:t>
      </w:r>
    </w:p>
    <w:p>
      <w:pPr>
        <w:pStyle w:val="36"/>
        <w:rPr>
          <w:rFonts w:hint="eastAsia"/>
          <w:lang w:val="en-US" w:eastAsia="zh-CN"/>
        </w:rPr>
      </w:pPr>
      <w:r>
        <w:rPr>
          <w:rFonts w:hint="eastAsia"/>
          <w:b/>
          <w:bCs/>
          <w:lang w:val="en-US" w:eastAsia="zh-CN"/>
        </w:rPr>
        <w:t>县指挥部主要职责：</w:t>
      </w:r>
    </w:p>
    <w:p>
      <w:pPr>
        <w:pStyle w:val="36"/>
        <w:rPr>
          <w:rFonts w:hint="default"/>
          <w:lang w:val="en-US" w:eastAsia="zh-CN"/>
        </w:rPr>
      </w:pPr>
      <w:r>
        <w:rPr>
          <w:rFonts w:hint="default"/>
          <w:lang w:val="en-US" w:eastAsia="zh-CN"/>
        </w:rPr>
        <w:t>（1）贯彻落实党中央、国务院及</w:t>
      </w:r>
      <w:r>
        <w:rPr>
          <w:rFonts w:hint="eastAsia"/>
          <w:lang w:val="en-US" w:eastAsia="zh-CN"/>
        </w:rPr>
        <w:t>上级党委、政府</w:t>
      </w:r>
      <w:r>
        <w:rPr>
          <w:rFonts w:hint="default"/>
          <w:lang w:val="en-US" w:eastAsia="zh-CN"/>
        </w:rPr>
        <w:t>关于安全生产工作的决策部署；</w:t>
      </w:r>
    </w:p>
    <w:p>
      <w:pPr>
        <w:pStyle w:val="36"/>
        <w:rPr>
          <w:rFonts w:hint="default"/>
          <w:lang w:val="en-US" w:eastAsia="zh-CN"/>
        </w:rPr>
      </w:pPr>
      <w:r>
        <w:rPr>
          <w:rFonts w:hint="default"/>
          <w:lang w:val="en-US" w:eastAsia="zh-CN"/>
        </w:rPr>
        <w:t>（2）统筹协调全</w:t>
      </w:r>
      <w:r>
        <w:rPr>
          <w:rFonts w:hint="eastAsia"/>
          <w:lang w:val="en-US" w:eastAsia="zh-CN"/>
        </w:rPr>
        <w:t>县</w:t>
      </w:r>
      <w:r>
        <w:rPr>
          <w:rFonts w:hint="default"/>
          <w:lang w:val="en-US" w:eastAsia="zh-CN"/>
        </w:rPr>
        <w:t>事故防范和隐患排查治理工作，制定安全生产总体规划、重要措施；</w:t>
      </w:r>
    </w:p>
    <w:p>
      <w:pPr>
        <w:pStyle w:val="36"/>
        <w:rPr>
          <w:rFonts w:hint="default"/>
          <w:lang w:val="en-US" w:eastAsia="zh-CN"/>
        </w:rPr>
      </w:pPr>
      <w:r>
        <w:rPr>
          <w:rFonts w:hint="default"/>
          <w:lang w:val="en-US" w:eastAsia="zh-CN"/>
        </w:rPr>
        <w:t>（3）领导、协调全</w:t>
      </w:r>
      <w:r>
        <w:rPr>
          <w:rFonts w:hint="eastAsia"/>
          <w:lang w:val="en-US" w:eastAsia="zh-CN"/>
        </w:rPr>
        <w:t>县</w:t>
      </w:r>
      <w:r>
        <w:rPr>
          <w:rFonts w:hint="default"/>
          <w:lang w:val="en-US" w:eastAsia="zh-CN"/>
        </w:rPr>
        <w:t>生产安全事故应急救援工作；</w:t>
      </w:r>
    </w:p>
    <w:p>
      <w:pPr>
        <w:pStyle w:val="36"/>
        <w:rPr>
          <w:rFonts w:hint="default"/>
          <w:lang w:val="en-US" w:eastAsia="zh-CN"/>
        </w:rPr>
      </w:pPr>
      <w:r>
        <w:rPr>
          <w:rFonts w:hint="default"/>
          <w:lang w:val="en-US" w:eastAsia="zh-CN"/>
        </w:rPr>
        <w:t>（4）决定启动和终止生产安全事故应急响应；</w:t>
      </w:r>
    </w:p>
    <w:p>
      <w:pPr>
        <w:pStyle w:val="36"/>
        <w:rPr>
          <w:rFonts w:hint="default"/>
          <w:lang w:val="en-US" w:eastAsia="zh-CN"/>
        </w:rPr>
      </w:pPr>
      <w:r>
        <w:rPr>
          <w:rFonts w:hint="default"/>
          <w:lang w:val="en-US" w:eastAsia="zh-CN"/>
        </w:rPr>
        <w:t>（5）负责</w:t>
      </w:r>
      <w:r>
        <w:rPr>
          <w:rFonts w:hint="eastAsia"/>
          <w:lang w:val="en-US" w:eastAsia="zh-CN"/>
        </w:rPr>
        <w:t>县</w:t>
      </w:r>
      <w:r>
        <w:rPr>
          <w:rFonts w:hint="default"/>
          <w:lang w:val="en-US" w:eastAsia="zh-CN"/>
        </w:rPr>
        <w:t>安委会与各应急救援组织的协调、沟通，组织、指挥和协调生产安全事故应急处置工作，指导</w:t>
      </w:r>
      <w:r>
        <w:rPr>
          <w:rFonts w:hint="eastAsia"/>
          <w:lang w:val="en-US" w:eastAsia="zh-CN"/>
        </w:rPr>
        <w:t>一般</w:t>
      </w:r>
      <w:r>
        <w:rPr>
          <w:rFonts w:hint="default"/>
          <w:lang w:val="en-US" w:eastAsia="zh-CN"/>
        </w:rPr>
        <w:t>生产安全事故调查评估和善后处置工作；</w:t>
      </w:r>
    </w:p>
    <w:p>
      <w:pPr>
        <w:pStyle w:val="36"/>
        <w:rPr>
          <w:rFonts w:hint="default"/>
          <w:lang w:val="en-US" w:eastAsia="zh-CN"/>
        </w:rPr>
      </w:pPr>
      <w:r>
        <w:rPr>
          <w:rFonts w:hint="default"/>
          <w:lang w:val="en-US" w:eastAsia="zh-CN"/>
        </w:rPr>
        <w:t>（6）制定应急救援方案，监督检查现场各工作组的工作，指导协调全县生产安全事故应急救援队伍及物资的调度工作</w:t>
      </w:r>
      <w:r>
        <w:rPr>
          <w:rFonts w:hint="eastAsia"/>
          <w:lang w:val="en-US" w:eastAsia="zh-CN"/>
        </w:rPr>
        <w:t>；</w:t>
      </w:r>
    </w:p>
    <w:p>
      <w:pPr>
        <w:pStyle w:val="36"/>
        <w:rPr>
          <w:rFonts w:hint="default"/>
          <w:lang w:val="en-US" w:eastAsia="zh-CN"/>
        </w:rPr>
      </w:pPr>
      <w:r>
        <w:rPr>
          <w:rFonts w:hint="eastAsia"/>
          <w:lang w:val="en-US" w:eastAsia="zh-CN"/>
        </w:rPr>
        <w:t>（7）</w:t>
      </w:r>
      <w:r>
        <w:rPr>
          <w:rFonts w:hint="default"/>
          <w:lang w:val="en-US" w:eastAsia="zh-CN"/>
        </w:rPr>
        <w:t>设立现场指挥部，</w:t>
      </w:r>
      <w:r>
        <w:rPr>
          <w:rFonts w:hint="eastAsia"/>
          <w:lang w:val="en-US" w:eastAsia="zh-CN"/>
        </w:rPr>
        <w:t>各工作组、救援队伍</w:t>
      </w:r>
      <w:r>
        <w:rPr>
          <w:rFonts w:hint="default"/>
          <w:lang w:val="en-US" w:eastAsia="zh-CN"/>
        </w:rPr>
        <w:t>在</w:t>
      </w:r>
      <w:r>
        <w:rPr>
          <w:rFonts w:hint="eastAsia"/>
          <w:lang w:val="en-US" w:eastAsia="zh-CN"/>
        </w:rPr>
        <w:t>现场指挥部</w:t>
      </w:r>
      <w:r>
        <w:rPr>
          <w:rFonts w:hint="default"/>
          <w:lang w:val="en-US" w:eastAsia="zh-CN"/>
        </w:rPr>
        <w:t>指挥长的领导下开展应急处置与救援工作</w:t>
      </w:r>
      <w:r>
        <w:rPr>
          <w:rFonts w:hint="eastAsia"/>
          <w:lang w:val="en-US" w:eastAsia="zh-CN"/>
        </w:rPr>
        <w:t>，</w:t>
      </w:r>
      <w:r>
        <w:rPr>
          <w:rFonts w:hint="default"/>
          <w:lang w:val="en-US" w:eastAsia="zh-CN"/>
        </w:rPr>
        <w:t>必要时协调</w:t>
      </w:r>
      <w:r>
        <w:rPr>
          <w:rFonts w:hint="default"/>
          <w:highlight w:val="none"/>
          <w:lang w:val="en-US" w:eastAsia="zh-CN"/>
        </w:rPr>
        <w:t>民兵、</w:t>
      </w:r>
      <w:r>
        <w:rPr>
          <w:rFonts w:hint="eastAsia" w:cs="仿宋_GB2312"/>
          <w:b w:val="0"/>
          <w:bCs w:val="0"/>
          <w:snapToGrid w:val="0"/>
          <w:color w:val="000000"/>
          <w:szCs w:val="21"/>
          <w:highlight w:val="none"/>
          <w:lang w:val="en-US" w:eastAsia="zh-CN" w:bidi="ar-SA"/>
        </w:rPr>
        <w:t>驻襄武警部队</w:t>
      </w:r>
      <w:r>
        <w:rPr>
          <w:rFonts w:hint="default"/>
          <w:lang w:val="en-US" w:eastAsia="zh-CN"/>
        </w:rPr>
        <w:t>参与应急救援工作；</w:t>
      </w:r>
    </w:p>
    <w:p>
      <w:pPr>
        <w:pStyle w:val="36"/>
        <w:rPr>
          <w:rFonts w:hint="default"/>
          <w:lang w:val="en-US" w:eastAsia="zh-CN"/>
        </w:rPr>
      </w:pPr>
      <w:r>
        <w:rPr>
          <w:rFonts w:hint="default"/>
          <w:lang w:val="en-US" w:eastAsia="zh-CN"/>
        </w:rPr>
        <w:t>（</w:t>
      </w:r>
      <w:r>
        <w:rPr>
          <w:rFonts w:hint="eastAsia"/>
          <w:lang w:val="en-US" w:eastAsia="zh-CN"/>
        </w:rPr>
        <w:t>8</w:t>
      </w:r>
      <w:r>
        <w:rPr>
          <w:rFonts w:hint="default"/>
          <w:lang w:val="en-US" w:eastAsia="zh-CN"/>
        </w:rPr>
        <w:t>）向</w:t>
      </w:r>
      <w:r>
        <w:rPr>
          <w:rFonts w:hint="eastAsia"/>
          <w:lang w:val="en-US" w:eastAsia="zh-CN"/>
        </w:rPr>
        <w:t>许昌市</w:t>
      </w:r>
      <w:r>
        <w:rPr>
          <w:rFonts w:hint="default"/>
          <w:lang w:val="en-US" w:eastAsia="zh-CN"/>
        </w:rPr>
        <w:t>安全生产委员会办公室报告事故和救援情况，必要时请求协调支援；</w:t>
      </w:r>
    </w:p>
    <w:p>
      <w:pPr>
        <w:pStyle w:val="36"/>
        <w:rPr>
          <w:rFonts w:hint="default"/>
          <w:lang w:val="en-US" w:eastAsia="zh-CN"/>
        </w:rPr>
      </w:pPr>
      <w:r>
        <w:rPr>
          <w:rFonts w:hint="default"/>
          <w:lang w:val="en-US" w:eastAsia="zh-CN"/>
        </w:rPr>
        <w:t>（</w:t>
      </w:r>
      <w:r>
        <w:rPr>
          <w:rFonts w:hint="eastAsia"/>
          <w:lang w:val="en-US" w:eastAsia="zh-CN"/>
        </w:rPr>
        <w:t>9</w:t>
      </w:r>
      <w:r>
        <w:rPr>
          <w:rFonts w:hint="default"/>
          <w:lang w:val="en-US" w:eastAsia="zh-CN"/>
        </w:rPr>
        <w:t>）落实</w:t>
      </w:r>
      <w:r>
        <w:rPr>
          <w:rFonts w:hint="eastAsia"/>
          <w:lang w:val="en-US" w:eastAsia="zh-CN"/>
        </w:rPr>
        <w:t>县</w:t>
      </w:r>
      <w:r>
        <w:rPr>
          <w:rFonts w:hint="default"/>
          <w:lang w:val="en-US" w:eastAsia="zh-CN"/>
        </w:rPr>
        <w:t>委、</w:t>
      </w:r>
      <w:r>
        <w:rPr>
          <w:rFonts w:hint="eastAsia"/>
          <w:lang w:val="en-US" w:eastAsia="zh-CN"/>
        </w:rPr>
        <w:t>县</w:t>
      </w:r>
      <w:r>
        <w:rPr>
          <w:rFonts w:hint="default"/>
          <w:lang w:val="en-US" w:eastAsia="zh-CN"/>
        </w:rPr>
        <w:t>政府交办的生产安全事故应急处置的其他重大事项。</w:t>
      </w:r>
    </w:p>
    <w:p>
      <w:pPr>
        <w:bidi w:val="0"/>
        <w:rPr>
          <w:rFonts w:hint="eastAsia"/>
        </w:rPr>
      </w:pPr>
      <w:r>
        <w:rPr>
          <w:rFonts w:hint="eastAsia"/>
          <w:lang w:eastAsia="zh-CN"/>
        </w:rPr>
        <w:t>县指挥部</w:t>
      </w:r>
      <w:r>
        <w:rPr>
          <w:rFonts w:hint="eastAsia"/>
        </w:rPr>
        <w:t>成员单位</w:t>
      </w:r>
      <w:r>
        <w:rPr>
          <w:rFonts w:hint="eastAsia"/>
          <w:lang w:val="en-US" w:eastAsia="zh-CN"/>
        </w:rPr>
        <w:t>主要</w:t>
      </w:r>
      <w:r>
        <w:rPr>
          <w:rFonts w:hint="eastAsia"/>
        </w:rPr>
        <w:t>职责</w:t>
      </w:r>
      <w:r>
        <w:rPr>
          <w:rFonts w:hint="eastAsia"/>
          <w:b/>
          <w:bCs/>
          <w:lang w:val="en-US" w:eastAsia="zh-CN"/>
        </w:rPr>
        <w:t>详见附件2</w:t>
      </w:r>
      <w:r>
        <w:rPr>
          <w:rFonts w:hint="eastAsia"/>
        </w:rPr>
        <w:t>。</w:t>
      </w:r>
    </w:p>
    <w:p>
      <w:pPr>
        <w:pStyle w:val="4"/>
        <w:bidi w:val="0"/>
        <w:rPr>
          <w:lang w:val="en-US" w:eastAsia="zh-CN"/>
        </w:rPr>
      </w:pPr>
      <w:bookmarkStart w:id="46" w:name="_Toc1870"/>
      <w:bookmarkStart w:id="47" w:name="_Toc29197"/>
      <w:bookmarkStart w:id="48" w:name="_Toc26922"/>
      <w:bookmarkStart w:id="49" w:name="_Toc5592"/>
      <w:bookmarkStart w:id="50" w:name="_Toc32057"/>
      <w:bookmarkStart w:id="51" w:name="_Toc5350"/>
      <w:bookmarkStart w:id="52" w:name="_Toc20781"/>
      <w:r>
        <w:rPr>
          <w:lang w:val="en-US" w:eastAsia="zh-CN"/>
        </w:rPr>
        <w:t xml:space="preserve">2.2 </w:t>
      </w:r>
      <w:r>
        <w:rPr>
          <w:rFonts w:hint="eastAsia"/>
          <w:lang w:val="en-US" w:eastAsia="zh-CN"/>
        </w:rPr>
        <w:t>县安全生产应急指挥部办公室</w:t>
      </w:r>
      <w:bookmarkEnd w:id="46"/>
      <w:bookmarkEnd w:id="47"/>
      <w:bookmarkEnd w:id="48"/>
      <w:bookmarkEnd w:id="49"/>
      <w:bookmarkEnd w:id="50"/>
      <w:bookmarkEnd w:id="51"/>
      <w:bookmarkEnd w:id="52"/>
    </w:p>
    <w:p>
      <w:pPr>
        <w:pStyle w:val="5"/>
        <w:bidi w:val="0"/>
        <w:rPr>
          <w:lang w:val="en-US" w:eastAsia="zh-CN"/>
        </w:rPr>
      </w:pPr>
      <w:r>
        <w:rPr>
          <w:rFonts w:hint="eastAsia"/>
          <w:lang w:val="en-US" w:eastAsia="zh-CN"/>
        </w:rPr>
        <w:t>2</w:t>
      </w:r>
      <w:r>
        <w:rPr>
          <w:lang w:val="en-US" w:eastAsia="zh-CN"/>
        </w:rPr>
        <w:t xml:space="preserve">.2.1 </w:t>
      </w:r>
      <w:r>
        <w:rPr>
          <w:rFonts w:hint="eastAsia"/>
          <w:lang w:val="en-US" w:eastAsia="zh-CN"/>
        </w:rPr>
        <w:t>县安全生产应急指挥部办公室设置</w:t>
      </w:r>
    </w:p>
    <w:p>
      <w:pPr>
        <w:keepNext w:val="0"/>
        <w:keepLines w:val="0"/>
        <w:pageBreakBefore w:val="0"/>
        <w:widowControl/>
        <w:kinsoku/>
        <w:wordWrap w:val="0"/>
        <w:overflowPunct/>
        <w:topLinePunct w:val="0"/>
        <w:autoSpaceDE/>
        <w:autoSpaceDN/>
        <w:bidi w:val="0"/>
        <w:adjustRightInd/>
        <w:snapToGrid/>
        <w:spacing w:beforeLines="-2147483648" w:beforeAutospacing="0" w:afterLines="-2147483648" w:afterAutospacing="0" w:line="560" w:lineRule="exact"/>
        <w:ind w:firstLine="640"/>
        <w:jc w:val="both"/>
        <w:textAlignment w:val="top"/>
        <w:rPr>
          <w:rFonts w:hint="default" w:ascii="Times New Roman" w:hAnsi="Times New Roman" w:cs="Times New Roman"/>
          <w:snapToGrid w:val="0"/>
          <w:color w:val="000000"/>
          <w:kern w:val="2"/>
          <w:szCs w:val="21"/>
          <w:lang w:val="en-US" w:eastAsia="zh-CN" w:bidi="ar-SA"/>
        </w:rPr>
      </w:pPr>
      <w:r>
        <w:rPr>
          <w:rFonts w:hint="eastAsia"/>
          <w:snapToGrid w:val="0"/>
          <w:color w:val="000000"/>
          <w:szCs w:val="21"/>
          <w:lang w:val="en-US" w:eastAsia="zh-CN" w:bidi="ar-SA"/>
        </w:rPr>
        <w:t>县安全生产应急指挥部下设办公室</w:t>
      </w:r>
      <w:r>
        <w:rPr>
          <w:rFonts w:hint="eastAsia" w:ascii="Times New Roman" w:eastAsia="仿宋_GB2312"/>
          <w:snapToGrid w:val="0"/>
          <w:color w:val="000000"/>
          <w:szCs w:val="21"/>
          <w:lang w:val="en-US" w:eastAsia="zh-CN" w:bidi="ar-SA"/>
        </w:rPr>
        <w:t>（以下简称</w:t>
      </w:r>
      <w:r>
        <w:rPr>
          <w:rFonts w:hint="eastAsia"/>
          <w:snapToGrid w:val="0"/>
          <w:color w:val="000000"/>
          <w:szCs w:val="21"/>
          <w:lang w:val="en-US" w:eastAsia="zh-CN" w:bidi="ar-SA"/>
        </w:rPr>
        <w:t>县</w:t>
      </w:r>
      <w:r>
        <w:rPr>
          <w:rFonts w:hint="default"/>
          <w:snapToGrid w:val="0"/>
          <w:color w:val="000000"/>
          <w:szCs w:val="21"/>
          <w:lang w:val="en-US" w:eastAsia="zh-CN" w:bidi="ar-SA"/>
        </w:rPr>
        <w:t>指挥部办公室</w:t>
      </w:r>
      <w:r>
        <w:rPr>
          <w:rFonts w:hint="eastAsia" w:ascii="Times New Roman" w:eastAsia="仿宋_GB2312"/>
          <w:snapToGrid w:val="0"/>
          <w:color w:val="000000"/>
          <w:szCs w:val="21"/>
          <w:lang w:val="en-US" w:eastAsia="zh-CN" w:bidi="ar-SA"/>
        </w:rPr>
        <w:t>）</w:t>
      </w:r>
      <w:r>
        <w:rPr>
          <w:rFonts w:hint="default"/>
          <w:snapToGrid w:val="0"/>
          <w:color w:val="000000"/>
          <w:szCs w:val="21"/>
          <w:lang w:val="en-US" w:eastAsia="zh-CN" w:bidi="ar-SA"/>
        </w:rPr>
        <w:t>设在县应急管理局，由县应急管理局局长</w:t>
      </w:r>
      <w:r>
        <w:rPr>
          <w:rFonts w:hint="eastAsia"/>
          <w:snapToGrid w:val="0"/>
          <w:color w:val="000000"/>
          <w:szCs w:val="21"/>
          <w:lang w:val="en-US" w:eastAsia="zh-CN" w:bidi="ar-SA"/>
        </w:rPr>
        <w:t>兼任县</w:t>
      </w:r>
      <w:r>
        <w:rPr>
          <w:rFonts w:hint="default"/>
          <w:snapToGrid w:val="0"/>
          <w:color w:val="000000"/>
          <w:szCs w:val="21"/>
          <w:lang w:val="en-US" w:eastAsia="zh-CN" w:bidi="ar-SA"/>
        </w:rPr>
        <w:t>指挥部办公室主任</w:t>
      </w:r>
      <w:r>
        <w:rPr>
          <w:rFonts w:hint="eastAsia" w:ascii="仿宋_GB2312" w:hAnsi="仿宋_GB2312" w:cs="仿宋_GB2312"/>
          <w:snapToGrid w:val="0"/>
          <w:color w:val="000000"/>
          <w:szCs w:val="21"/>
          <w:lang w:val="en-US" w:eastAsia="zh-CN" w:bidi="ar-SA"/>
        </w:rPr>
        <w:t>，县</w:t>
      </w:r>
      <w:r>
        <w:rPr>
          <w:rFonts w:hint="default"/>
          <w:snapToGrid w:val="0"/>
          <w:color w:val="000000"/>
          <w:szCs w:val="21"/>
          <w:lang w:val="en-US" w:eastAsia="zh-CN" w:bidi="ar-SA"/>
        </w:rPr>
        <w:t>指挥部办公室设置24小时值班电话，值班电话为（</w:t>
      </w:r>
      <w:r>
        <w:rPr>
          <w:rFonts w:hint="eastAsia" w:ascii="Times New Roman" w:eastAsia="仿宋_GB2312"/>
          <w:snapToGrid w:val="0"/>
          <w:color w:val="000000"/>
          <w:szCs w:val="21"/>
          <w:lang w:val="en-US" w:eastAsia="zh-CN" w:bidi="ar-SA"/>
        </w:rPr>
        <w:t>0374-3582822</w:t>
      </w:r>
      <w:r>
        <w:rPr>
          <w:rFonts w:hint="default"/>
          <w:snapToGrid w:val="0"/>
          <w:color w:val="000000"/>
          <w:szCs w:val="21"/>
          <w:lang w:val="en-US" w:eastAsia="zh-CN" w:bidi="ar-SA"/>
        </w:rPr>
        <w:t>）。</w:t>
      </w:r>
    </w:p>
    <w:p>
      <w:pPr>
        <w:keepNext/>
        <w:keepLines/>
        <w:widowControl w:val="0"/>
        <w:wordWrap/>
        <w:adjustRightInd w:val="0"/>
        <w:snapToGrid w:val="0"/>
        <w:spacing w:line="560" w:lineRule="exact"/>
        <w:ind w:firstLine="640" w:firstLineChars="200"/>
        <w:jc w:val="both"/>
        <w:textAlignment w:val="baseline"/>
        <w:outlineLvl w:val="2"/>
        <w:rPr>
          <w:rFonts w:ascii="Times New Roman" w:hAnsi="Times New Roman" w:eastAsia="仿宋_GB2312" w:cs="Times New Roman"/>
          <w:snapToGrid w:val="0"/>
          <w:color w:val="000000"/>
          <w:sz w:val="32"/>
          <w:szCs w:val="21"/>
          <w:lang w:val="en-US" w:eastAsia="zh-CN" w:bidi="ar-SA"/>
        </w:rPr>
      </w:pPr>
      <w:r>
        <w:rPr>
          <w:rFonts w:hint="eastAsia" w:ascii="Times New Roman" w:hAnsi="Times New Roman" w:eastAsia="仿宋_GB2312" w:cs="Times New Roman"/>
          <w:snapToGrid w:val="0"/>
          <w:color w:val="000000"/>
          <w:sz w:val="32"/>
          <w:szCs w:val="21"/>
          <w:lang w:val="en-US" w:eastAsia="zh-CN" w:bidi="ar-SA"/>
        </w:rPr>
        <w:t>2</w:t>
      </w:r>
      <w:r>
        <w:rPr>
          <w:rFonts w:ascii="Times New Roman" w:hAnsi="Times New Roman" w:eastAsia="仿宋_GB2312" w:cs="Times New Roman"/>
          <w:snapToGrid w:val="0"/>
          <w:color w:val="000000"/>
          <w:sz w:val="32"/>
          <w:szCs w:val="21"/>
          <w:lang w:val="en-US" w:eastAsia="zh-CN" w:bidi="ar-SA"/>
        </w:rPr>
        <w:t xml:space="preserve">.2.2 </w:t>
      </w:r>
      <w:r>
        <w:rPr>
          <w:rFonts w:hint="eastAsia" w:cs="Times New Roman"/>
          <w:snapToGrid w:val="0"/>
          <w:color w:val="000000"/>
          <w:sz w:val="32"/>
          <w:szCs w:val="21"/>
          <w:lang w:val="en-US" w:eastAsia="zh-CN" w:bidi="ar-SA"/>
        </w:rPr>
        <w:t>县</w:t>
      </w:r>
      <w:r>
        <w:rPr>
          <w:rFonts w:hint="eastAsia" w:ascii="Times New Roman" w:hAnsi="Times New Roman" w:eastAsia="仿宋_GB2312" w:cs="Times New Roman"/>
          <w:snapToGrid w:val="0"/>
          <w:color w:val="000000"/>
          <w:sz w:val="32"/>
          <w:szCs w:val="21"/>
          <w:lang w:val="en-US" w:eastAsia="zh-CN" w:bidi="ar-SA"/>
        </w:rPr>
        <w:t>指挥部办公室主要职责</w:t>
      </w:r>
    </w:p>
    <w:p>
      <w:pPr>
        <w:widowControl/>
        <w:wordWrap/>
        <w:autoSpaceDE/>
        <w:autoSpaceDN/>
        <w:snapToGrid w:val="0"/>
        <w:spacing w:beforeLines="-2147483648" w:beforeAutospacing="0" w:afterLines="-2147483648" w:afterAutospacing="0" w:line="560" w:lineRule="atLeast"/>
        <w:ind w:firstLine="640"/>
        <w:jc w:val="both"/>
        <w:textAlignment w:val="top"/>
        <w:rPr>
          <w:rFonts w:hint="eastAsia"/>
          <w:snapToGrid w:val="0"/>
          <w:color w:val="000000"/>
          <w:szCs w:val="21"/>
          <w:lang w:val="en-US" w:eastAsia="zh-CN" w:bidi="ar-SA"/>
        </w:rPr>
      </w:pPr>
      <w:r>
        <w:rPr>
          <w:rFonts w:hint="default"/>
          <w:snapToGrid w:val="0"/>
          <w:color w:val="000000"/>
          <w:szCs w:val="21"/>
          <w:lang w:val="en-US" w:eastAsia="zh-CN" w:bidi="ar-SA"/>
        </w:rPr>
        <w:t>（1）受理生产安全事故信息，组织会商研判，并将会商结果上报</w:t>
      </w:r>
      <w:r>
        <w:rPr>
          <w:rFonts w:hint="eastAsia"/>
          <w:snapToGrid w:val="0"/>
          <w:color w:val="000000"/>
          <w:szCs w:val="21"/>
          <w:lang w:val="en-US" w:eastAsia="zh-CN" w:bidi="ar-SA"/>
        </w:rPr>
        <w:t>县</w:t>
      </w:r>
      <w:r>
        <w:rPr>
          <w:rFonts w:hint="default"/>
          <w:snapToGrid w:val="0"/>
          <w:color w:val="000000"/>
          <w:szCs w:val="21"/>
          <w:lang w:val="en-US" w:eastAsia="zh-CN" w:bidi="ar-SA"/>
        </w:rPr>
        <w:t>指挥部，同时向</w:t>
      </w:r>
      <w:r>
        <w:rPr>
          <w:rFonts w:hint="eastAsia"/>
          <w:snapToGrid w:val="0"/>
          <w:color w:val="000000"/>
          <w:szCs w:val="21"/>
          <w:lang w:val="en-US" w:eastAsia="zh-CN" w:bidi="ar-SA"/>
        </w:rPr>
        <w:t>县</w:t>
      </w:r>
      <w:r>
        <w:rPr>
          <w:rFonts w:hint="default"/>
          <w:snapToGrid w:val="0"/>
          <w:color w:val="000000"/>
          <w:szCs w:val="21"/>
          <w:lang w:val="en-US" w:eastAsia="zh-CN" w:bidi="ar-SA"/>
        </w:rPr>
        <w:t>指挥部提出应急响应启动建议，并做好相关准备工作</w:t>
      </w:r>
      <w:r>
        <w:rPr>
          <w:rFonts w:hint="eastAsia"/>
          <w:snapToGrid w:val="0"/>
          <w:color w:val="000000"/>
          <w:szCs w:val="21"/>
          <w:lang w:val="en-US" w:eastAsia="zh-CN" w:bidi="ar-SA"/>
        </w:rPr>
        <w:t>；</w:t>
      </w:r>
    </w:p>
    <w:p>
      <w:pPr>
        <w:widowControl/>
        <w:kinsoku/>
        <w:wordWrap/>
        <w:autoSpaceDE/>
        <w:autoSpaceDN/>
        <w:snapToGrid w:val="0"/>
        <w:spacing w:beforeLines="-2147483648" w:beforeAutospacing="0" w:afterLines="-2147483648" w:afterAutospacing="0" w:line="560" w:lineRule="atLeast"/>
        <w:ind w:firstLine="640"/>
        <w:jc w:val="both"/>
        <w:textAlignment w:val="top"/>
        <w:rPr>
          <w:rFonts w:hint="eastAsia"/>
          <w:snapToGrid w:val="0"/>
          <w:color w:val="000000"/>
          <w:szCs w:val="21"/>
          <w:lang w:val="en-US" w:eastAsia="zh-CN" w:bidi="ar-SA"/>
        </w:rPr>
      </w:pPr>
      <w:r>
        <w:rPr>
          <w:rFonts w:hint="default"/>
          <w:snapToGrid w:val="0"/>
          <w:color w:val="000000"/>
          <w:szCs w:val="21"/>
          <w:lang w:val="en-US" w:eastAsia="zh-CN" w:bidi="ar-SA"/>
        </w:rPr>
        <w:t>（2）指导协调县政府相关部门、</w:t>
      </w:r>
      <w:r>
        <w:rPr>
          <w:rFonts w:hint="eastAsia"/>
          <w:snapToGrid w:val="0"/>
          <w:color w:val="000000"/>
          <w:szCs w:val="21"/>
          <w:lang w:val="en-US" w:eastAsia="zh-CN" w:bidi="ar-SA"/>
        </w:rPr>
        <w:t>乡镇（街道）</w:t>
      </w:r>
      <w:r>
        <w:rPr>
          <w:rFonts w:hint="default"/>
          <w:snapToGrid w:val="0"/>
          <w:color w:val="000000"/>
          <w:szCs w:val="21"/>
          <w:lang w:val="en-US" w:eastAsia="zh-CN" w:bidi="ar-SA"/>
        </w:rPr>
        <w:t>及生产经营单位制定生产安全事故应急预案，并督促、指导开展应急演练</w:t>
      </w:r>
      <w:r>
        <w:rPr>
          <w:rFonts w:hint="eastAsia"/>
          <w:snapToGrid w:val="0"/>
          <w:color w:val="000000"/>
          <w:szCs w:val="21"/>
          <w:lang w:val="en-US" w:eastAsia="zh-CN" w:bidi="ar-SA"/>
        </w:rPr>
        <w:t>；</w:t>
      </w:r>
    </w:p>
    <w:p>
      <w:pPr>
        <w:widowControl/>
        <w:kinsoku/>
        <w:wordWrap/>
        <w:autoSpaceDE/>
        <w:autoSpaceDN/>
        <w:snapToGrid w:val="0"/>
        <w:spacing w:beforeLines="-2147483648" w:beforeAutospacing="0" w:afterLines="-2147483648" w:afterAutospacing="0" w:line="560" w:lineRule="atLeast"/>
        <w:ind w:firstLine="640"/>
        <w:jc w:val="both"/>
        <w:textAlignment w:val="top"/>
        <w:rPr>
          <w:rFonts w:hint="eastAsia"/>
          <w:snapToGrid w:val="0"/>
          <w:color w:val="000000"/>
          <w:szCs w:val="21"/>
          <w:lang w:val="en-US" w:eastAsia="zh-CN" w:bidi="ar-SA"/>
        </w:rPr>
      </w:pPr>
      <w:r>
        <w:rPr>
          <w:rFonts w:hint="default"/>
          <w:snapToGrid w:val="0"/>
          <w:color w:val="000000"/>
          <w:szCs w:val="21"/>
          <w:lang w:val="en-US" w:eastAsia="zh-CN" w:bidi="ar-SA"/>
        </w:rPr>
        <w:t>（3）指导协调县政府相关部门、</w:t>
      </w:r>
      <w:r>
        <w:rPr>
          <w:rFonts w:hint="eastAsia"/>
          <w:snapToGrid w:val="0"/>
          <w:color w:val="000000"/>
          <w:szCs w:val="21"/>
          <w:lang w:val="en-US" w:eastAsia="zh-CN" w:bidi="ar-SA"/>
        </w:rPr>
        <w:t>乡镇（街道）</w:t>
      </w:r>
      <w:r>
        <w:rPr>
          <w:rFonts w:hint="default"/>
          <w:snapToGrid w:val="0"/>
          <w:color w:val="000000"/>
          <w:szCs w:val="21"/>
          <w:lang w:val="en-US" w:eastAsia="zh-CN" w:bidi="ar-SA"/>
        </w:rPr>
        <w:t>及生产经营单位做好应急物资储备及应急经费保障工作</w:t>
      </w:r>
      <w:r>
        <w:rPr>
          <w:rFonts w:hint="eastAsia"/>
          <w:snapToGrid w:val="0"/>
          <w:color w:val="000000"/>
          <w:szCs w:val="21"/>
          <w:lang w:val="en-US" w:eastAsia="zh-CN" w:bidi="ar-SA"/>
        </w:rPr>
        <w:t>；</w:t>
      </w:r>
    </w:p>
    <w:p>
      <w:pPr>
        <w:widowControl/>
        <w:kinsoku/>
        <w:wordWrap/>
        <w:autoSpaceDE/>
        <w:autoSpaceDN/>
        <w:snapToGrid w:val="0"/>
        <w:spacing w:beforeLines="-2147483648" w:beforeAutospacing="0" w:afterLines="-2147483648" w:afterAutospacing="0" w:line="560" w:lineRule="atLeast"/>
        <w:ind w:firstLine="640"/>
        <w:jc w:val="both"/>
        <w:textAlignment w:val="top"/>
        <w:rPr>
          <w:rFonts w:hint="eastAsia"/>
          <w:snapToGrid w:val="0"/>
          <w:color w:val="000000"/>
          <w:szCs w:val="21"/>
          <w:lang w:val="en-US" w:eastAsia="zh-CN" w:bidi="ar-SA"/>
        </w:rPr>
      </w:pPr>
      <w:r>
        <w:rPr>
          <w:rFonts w:hint="default"/>
          <w:snapToGrid w:val="0"/>
          <w:color w:val="000000"/>
          <w:szCs w:val="21"/>
          <w:lang w:val="en-US" w:eastAsia="zh-CN" w:bidi="ar-SA"/>
        </w:rPr>
        <w:t>（4）负责建立</w:t>
      </w:r>
      <w:r>
        <w:rPr>
          <w:rFonts w:hint="eastAsia"/>
          <w:snapToGrid w:val="0"/>
          <w:color w:val="000000"/>
          <w:szCs w:val="21"/>
          <w:lang w:val="en-US" w:eastAsia="zh-CN" w:bidi="ar-SA"/>
        </w:rPr>
        <w:t>县</w:t>
      </w:r>
      <w:r>
        <w:rPr>
          <w:rFonts w:hint="default"/>
          <w:snapToGrid w:val="0"/>
          <w:color w:val="000000"/>
          <w:szCs w:val="21"/>
          <w:lang w:val="en-US" w:eastAsia="zh-CN" w:bidi="ar-SA"/>
        </w:rPr>
        <w:t>指挥部成员通讯录并告知相关成员</w:t>
      </w:r>
      <w:r>
        <w:rPr>
          <w:rFonts w:hint="eastAsia" w:ascii="Times New Roman" w:eastAsia="仿宋_GB2312"/>
          <w:snapToGrid w:val="0"/>
          <w:color w:val="000000"/>
          <w:szCs w:val="21"/>
          <w:lang w:val="en-US" w:eastAsia="zh-CN" w:bidi="ar-SA"/>
        </w:rPr>
        <w:t>单位</w:t>
      </w:r>
      <w:r>
        <w:rPr>
          <w:rFonts w:hint="eastAsia"/>
          <w:snapToGrid w:val="0"/>
          <w:color w:val="000000"/>
          <w:szCs w:val="21"/>
          <w:lang w:val="en-US" w:eastAsia="zh-CN" w:bidi="ar-SA"/>
        </w:rPr>
        <w:t>；</w:t>
      </w:r>
    </w:p>
    <w:p>
      <w:pPr>
        <w:widowControl/>
        <w:wordWrap/>
        <w:autoSpaceDE/>
        <w:autoSpaceDN/>
        <w:snapToGrid w:val="0"/>
        <w:spacing w:beforeLines="-2147483648" w:beforeAutospacing="0" w:afterLines="-2147483648" w:afterAutospacing="0" w:line="560" w:lineRule="atLeast"/>
        <w:ind w:firstLine="640"/>
        <w:jc w:val="both"/>
        <w:textAlignment w:val="top"/>
        <w:rPr>
          <w:rFonts w:hint="default"/>
          <w:snapToGrid w:val="0"/>
          <w:color w:val="000000"/>
          <w:szCs w:val="21"/>
          <w:lang w:val="en-US" w:eastAsia="zh-CN" w:bidi="ar-SA"/>
        </w:rPr>
      </w:pPr>
      <w:r>
        <w:rPr>
          <w:rFonts w:hint="default"/>
          <w:snapToGrid w:val="0"/>
          <w:color w:val="000000"/>
          <w:szCs w:val="21"/>
          <w:lang w:val="en-US" w:eastAsia="zh-CN" w:bidi="ar-SA"/>
        </w:rPr>
        <w:t>（5）</w:t>
      </w:r>
      <w:r>
        <w:rPr>
          <w:rFonts w:hint="eastAsia"/>
          <w:snapToGrid w:val="0"/>
          <w:color w:val="000000"/>
          <w:szCs w:val="21"/>
          <w:lang w:val="en-US" w:eastAsia="zh-CN" w:bidi="ar-SA"/>
        </w:rPr>
        <w:t>组织编制（修订）《襄城县生产安全事故应急预案》；</w:t>
      </w:r>
    </w:p>
    <w:p>
      <w:pPr>
        <w:widowControl/>
        <w:wordWrap/>
        <w:autoSpaceDE/>
        <w:autoSpaceDN/>
        <w:snapToGrid w:val="0"/>
        <w:spacing w:beforeLines="-2147483648" w:beforeAutospacing="0" w:afterLines="-2147483648" w:afterAutospacing="0" w:line="560" w:lineRule="atLeast"/>
        <w:ind w:firstLine="640"/>
        <w:jc w:val="both"/>
        <w:textAlignment w:val="top"/>
        <w:rPr>
          <w:rFonts w:hint="default"/>
          <w:snapToGrid w:val="0"/>
          <w:color w:val="000000"/>
          <w:szCs w:val="21"/>
          <w:lang w:val="en-US" w:eastAsia="zh-CN" w:bidi="ar-SA"/>
        </w:rPr>
      </w:pPr>
      <w:r>
        <w:rPr>
          <w:rFonts w:hint="eastAsia"/>
          <w:snapToGrid w:val="0"/>
          <w:color w:val="000000"/>
          <w:szCs w:val="21"/>
          <w:lang w:val="en-US" w:eastAsia="zh-CN" w:bidi="ar-SA"/>
        </w:rPr>
        <w:t>（6）承担县安全生产</w:t>
      </w:r>
      <w:r>
        <w:rPr>
          <w:rFonts w:hint="eastAsia"/>
          <w:lang w:val="en-US" w:eastAsia="zh-CN"/>
        </w:rPr>
        <w:t>应急指挥部日常工作；</w:t>
      </w:r>
    </w:p>
    <w:p>
      <w:pPr>
        <w:widowControl/>
        <w:wordWrap/>
        <w:autoSpaceDE/>
        <w:autoSpaceDN/>
        <w:snapToGrid w:val="0"/>
        <w:spacing w:beforeLines="-2147483648" w:beforeAutospacing="0" w:afterLines="-2147483648" w:afterAutospacing="0" w:line="560" w:lineRule="atLeast"/>
        <w:ind w:firstLine="640"/>
        <w:jc w:val="both"/>
        <w:textAlignment w:val="top"/>
        <w:rPr>
          <w:rFonts w:hint="default"/>
          <w:snapToGrid w:val="0"/>
          <w:color w:val="000000"/>
          <w:szCs w:val="21"/>
          <w:lang w:val="en-US" w:eastAsia="zh-CN" w:bidi="ar-SA"/>
        </w:rPr>
      </w:pPr>
      <w:r>
        <w:rPr>
          <w:rFonts w:hint="eastAsia"/>
          <w:snapToGrid w:val="0"/>
          <w:color w:val="000000"/>
          <w:szCs w:val="21"/>
          <w:lang w:val="en-US" w:eastAsia="zh-CN" w:bidi="ar-SA"/>
        </w:rPr>
        <w:t>（7）</w:t>
      </w:r>
      <w:r>
        <w:rPr>
          <w:rFonts w:hint="default"/>
          <w:snapToGrid w:val="0"/>
          <w:color w:val="000000"/>
          <w:szCs w:val="21"/>
          <w:lang w:val="en-US" w:eastAsia="zh-CN" w:bidi="ar-SA"/>
        </w:rPr>
        <w:t>完成</w:t>
      </w:r>
      <w:r>
        <w:rPr>
          <w:rFonts w:hint="eastAsia"/>
          <w:snapToGrid w:val="0"/>
          <w:color w:val="000000"/>
          <w:szCs w:val="21"/>
          <w:lang w:val="en-US" w:eastAsia="zh-CN" w:bidi="ar-SA"/>
        </w:rPr>
        <w:t>县指挥部</w:t>
      </w:r>
      <w:r>
        <w:rPr>
          <w:rFonts w:hint="default"/>
          <w:snapToGrid w:val="0"/>
          <w:color w:val="000000"/>
          <w:szCs w:val="21"/>
          <w:lang w:val="en-US" w:eastAsia="zh-CN" w:bidi="ar-SA"/>
        </w:rPr>
        <w:t>交办的其他工作。</w:t>
      </w:r>
    </w:p>
    <w:p>
      <w:pPr>
        <w:pStyle w:val="4"/>
        <w:bidi w:val="0"/>
        <w:rPr>
          <w:rFonts w:hint="eastAsia"/>
        </w:rPr>
      </w:pPr>
      <w:bookmarkStart w:id="53" w:name="_Toc14067"/>
      <w:bookmarkStart w:id="54" w:name="_Toc12792"/>
      <w:bookmarkStart w:id="55" w:name="_Toc9557"/>
      <w:bookmarkStart w:id="56" w:name="_Toc31743"/>
      <w:bookmarkStart w:id="57" w:name="_Toc13098"/>
      <w:r>
        <w:rPr>
          <w:rFonts w:hint="eastAsia"/>
        </w:rPr>
        <w:t>2.</w:t>
      </w:r>
      <w:r>
        <w:rPr>
          <w:rFonts w:hint="eastAsia"/>
          <w:lang w:val="en-US" w:eastAsia="zh-CN"/>
        </w:rPr>
        <w:t>3 县</w:t>
      </w:r>
      <w:r>
        <w:rPr>
          <w:rFonts w:hint="eastAsia"/>
        </w:rPr>
        <w:t>安全生产应急指挥部工作组设置</w:t>
      </w:r>
      <w:bookmarkEnd w:id="53"/>
      <w:bookmarkEnd w:id="54"/>
      <w:bookmarkEnd w:id="55"/>
      <w:bookmarkEnd w:id="56"/>
      <w:bookmarkEnd w:id="57"/>
    </w:p>
    <w:p>
      <w:pPr>
        <w:bidi w:val="0"/>
        <w:rPr>
          <w:rFonts w:hint="default" w:eastAsia="仿宋_GB2312"/>
          <w:lang w:val="en-US" w:eastAsia="zh-CN"/>
        </w:rPr>
      </w:pPr>
      <w:r>
        <w:rPr>
          <w:rFonts w:hint="eastAsia"/>
          <w:lang w:eastAsia="zh-CN"/>
        </w:rPr>
        <w:t>县指挥部</w:t>
      </w:r>
      <w:r>
        <w:rPr>
          <w:rFonts w:hint="eastAsia"/>
          <w:lang w:val="en-US" w:eastAsia="zh-CN"/>
        </w:rPr>
        <w:t>成立</w:t>
      </w:r>
      <w:r>
        <w:rPr>
          <w:rFonts w:hint="eastAsia"/>
        </w:rPr>
        <w:t>综合协调组、抢险救援组、医疗救治组、治安保卫组、信息舆情组、善后处置组、现场监测组、后勤保障组、专家</w:t>
      </w:r>
      <w:r>
        <w:rPr>
          <w:rFonts w:hint="eastAsia"/>
          <w:lang w:val="en-US" w:eastAsia="zh-CN"/>
        </w:rPr>
        <w:t>技术</w:t>
      </w:r>
      <w:r>
        <w:rPr>
          <w:rFonts w:hint="eastAsia"/>
        </w:rPr>
        <w:t>组等9个工作组。</w:t>
      </w:r>
      <w:r>
        <w:rPr>
          <w:rFonts w:hint="eastAsia"/>
          <w:lang w:val="en-US" w:eastAsia="zh-CN"/>
        </w:rPr>
        <w:t>工作组组成及职责见</w:t>
      </w:r>
      <w:r>
        <w:rPr>
          <w:rFonts w:hint="eastAsia"/>
          <w:b/>
          <w:bCs/>
          <w:lang w:val="en-US" w:eastAsia="zh-CN"/>
        </w:rPr>
        <w:t>附件3。</w:t>
      </w:r>
    </w:p>
    <w:p>
      <w:pPr>
        <w:pStyle w:val="4"/>
        <w:bidi w:val="0"/>
        <w:rPr>
          <w:rFonts w:hint="eastAsia"/>
        </w:rPr>
      </w:pPr>
      <w:bookmarkStart w:id="58" w:name="_Toc15674"/>
      <w:bookmarkStart w:id="59" w:name="_Toc13607"/>
      <w:bookmarkStart w:id="60" w:name="_Toc29586"/>
      <w:bookmarkStart w:id="61" w:name="_Toc21732"/>
      <w:bookmarkStart w:id="62" w:name="_Toc18182"/>
      <w:r>
        <w:rPr>
          <w:rFonts w:hint="eastAsia"/>
        </w:rPr>
        <w:t>2.</w:t>
      </w:r>
      <w:r>
        <w:rPr>
          <w:rFonts w:hint="eastAsia"/>
          <w:lang w:val="en-US" w:eastAsia="zh-CN"/>
        </w:rPr>
        <w:t>4 现场</w:t>
      </w:r>
      <w:r>
        <w:rPr>
          <w:rFonts w:hint="eastAsia"/>
        </w:rPr>
        <w:t>指挥部组成及设置</w:t>
      </w:r>
      <w:bookmarkEnd w:id="58"/>
      <w:bookmarkEnd w:id="59"/>
      <w:bookmarkEnd w:id="60"/>
      <w:bookmarkEnd w:id="61"/>
      <w:bookmarkEnd w:id="62"/>
    </w:p>
    <w:p>
      <w:pPr>
        <w:bidi w:val="0"/>
        <w:rPr>
          <w:rFonts w:hint="eastAsia"/>
        </w:rPr>
      </w:pPr>
      <w:r>
        <w:rPr>
          <w:rFonts w:hint="eastAsia"/>
          <w:lang w:eastAsia="zh-CN"/>
        </w:rPr>
        <w:t>县指挥部</w:t>
      </w:r>
      <w:r>
        <w:rPr>
          <w:rFonts w:hint="eastAsia"/>
        </w:rPr>
        <w:t>启动</w:t>
      </w:r>
      <w:r>
        <w:rPr>
          <w:rFonts w:hint="eastAsia"/>
          <w:lang w:eastAsia="zh-CN"/>
        </w:rPr>
        <w:t>一</w:t>
      </w:r>
      <w:r>
        <w:rPr>
          <w:rFonts w:hint="eastAsia"/>
        </w:rPr>
        <w:t>、</w:t>
      </w:r>
      <w:r>
        <w:rPr>
          <w:rFonts w:hint="eastAsia"/>
          <w:lang w:eastAsia="zh-CN"/>
        </w:rPr>
        <w:t>二</w:t>
      </w:r>
      <w:r>
        <w:rPr>
          <w:rFonts w:hint="eastAsia"/>
        </w:rPr>
        <w:t>级应急响应时，设立</w:t>
      </w:r>
      <w:r>
        <w:rPr>
          <w:rFonts w:hint="eastAsia"/>
          <w:lang w:eastAsia="zh-CN"/>
        </w:rPr>
        <w:t>现场</w:t>
      </w:r>
      <w:r>
        <w:rPr>
          <w:rFonts w:hint="eastAsia"/>
        </w:rPr>
        <w:t>指挥部。</w:t>
      </w:r>
      <w:r>
        <w:rPr>
          <w:rFonts w:hint="eastAsia"/>
          <w:lang w:eastAsia="zh-CN"/>
        </w:rPr>
        <w:t>现场</w:t>
      </w:r>
      <w:r>
        <w:rPr>
          <w:rFonts w:hint="eastAsia"/>
        </w:rPr>
        <w:t>指挥部指挥长由</w:t>
      </w:r>
      <w:r>
        <w:rPr>
          <w:rFonts w:hint="eastAsia"/>
          <w:lang w:val="en-US" w:eastAsia="zh-CN"/>
        </w:rPr>
        <w:t>启动当级应急响应的领导</w:t>
      </w:r>
      <w:r>
        <w:rPr>
          <w:rFonts w:hint="eastAsia"/>
        </w:rPr>
        <w:t>担任，副指挥长由</w:t>
      </w:r>
      <w:r>
        <w:rPr>
          <w:rFonts w:hint="eastAsia"/>
          <w:lang w:eastAsia="zh-CN"/>
        </w:rPr>
        <w:t>县</w:t>
      </w:r>
      <w:r>
        <w:rPr>
          <w:rFonts w:hint="eastAsia"/>
        </w:rPr>
        <w:t>有关部门负责同志和事发地</w:t>
      </w:r>
      <w:r>
        <w:rPr>
          <w:rFonts w:hint="eastAsia"/>
          <w:lang w:eastAsia="zh-CN"/>
        </w:rPr>
        <w:t>乡镇（街道）</w:t>
      </w:r>
      <w:r>
        <w:rPr>
          <w:rFonts w:hint="eastAsia"/>
        </w:rPr>
        <w:t>党委、政府</w:t>
      </w:r>
      <w:r>
        <w:rPr>
          <w:rFonts w:hint="eastAsia"/>
          <w:lang w:eastAsia="zh-CN"/>
        </w:rPr>
        <w:t>（管委会）</w:t>
      </w:r>
      <w:r>
        <w:rPr>
          <w:rFonts w:hint="eastAsia"/>
        </w:rPr>
        <w:t>负责同志担任。</w:t>
      </w:r>
    </w:p>
    <w:p>
      <w:pPr>
        <w:bidi w:val="0"/>
        <w:rPr>
          <w:rFonts w:hint="eastAsia"/>
        </w:rPr>
      </w:pPr>
      <w:r>
        <w:rPr>
          <w:rFonts w:hint="eastAsia"/>
          <w:lang w:eastAsia="zh-CN"/>
        </w:rPr>
        <w:t>现场</w:t>
      </w:r>
      <w:r>
        <w:rPr>
          <w:rFonts w:hint="eastAsia"/>
        </w:rPr>
        <w:t>指挥部</w:t>
      </w:r>
      <w:r>
        <w:rPr>
          <w:rFonts w:hint="eastAsia"/>
          <w:lang w:eastAsia="zh-CN"/>
        </w:rPr>
        <w:t>具体</w:t>
      </w:r>
      <w:r>
        <w:rPr>
          <w:rFonts w:hint="eastAsia"/>
        </w:rPr>
        <w:t>负责事故应急抢险救援</w:t>
      </w:r>
      <w:r>
        <w:rPr>
          <w:rFonts w:hint="eastAsia"/>
          <w:lang w:eastAsia="zh-CN"/>
        </w:rPr>
        <w:t>的</w:t>
      </w:r>
      <w:r>
        <w:rPr>
          <w:rFonts w:hint="eastAsia"/>
        </w:rPr>
        <w:t>指挥、协调</w:t>
      </w:r>
      <w:r>
        <w:rPr>
          <w:rFonts w:hint="eastAsia"/>
          <w:lang w:eastAsia="zh-CN"/>
        </w:rPr>
        <w:t>，</w:t>
      </w:r>
      <w:r>
        <w:rPr>
          <w:rFonts w:hint="eastAsia"/>
        </w:rPr>
        <w:t>组织做好队伍、装备、物资等保障工作</w:t>
      </w:r>
      <w:r>
        <w:rPr>
          <w:rFonts w:hint="eastAsia"/>
          <w:lang w:eastAsia="zh-CN"/>
        </w:rPr>
        <w:t>。</w:t>
      </w:r>
      <w:r>
        <w:rPr>
          <w:rFonts w:hint="eastAsia"/>
        </w:rPr>
        <w:t>现场指挥部成立时，由</w:t>
      </w:r>
      <w:r>
        <w:rPr>
          <w:rFonts w:hint="eastAsia"/>
          <w:lang w:val="en-US" w:eastAsia="zh-CN"/>
        </w:rPr>
        <w:t>县</w:t>
      </w:r>
      <w:r>
        <w:rPr>
          <w:rFonts w:hint="eastAsia"/>
        </w:rPr>
        <w:t>指挥部设置的各个职能工作组应在现场指挥部的领导指挥下具体承担应急处置与救援的各项工作。</w:t>
      </w:r>
      <w:bookmarkStart w:id="63" w:name="_Toc18970"/>
      <w:bookmarkStart w:id="64" w:name="_Toc13456"/>
    </w:p>
    <w:p>
      <w:pPr>
        <w:pStyle w:val="4"/>
        <w:bidi w:val="0"/>
        <w:rPr>
          <w:rFonts w:hint="eastAsia"/>
        </w:rPr>
      </w:pPr>
      <w:bookmarkStart w:id="65" w:name="_Toc32503"/>
      <w:bookmarkStart w:id="66" w:name="_Toc13574"/>
      <w:bookmarkStart w:id="67" w:name="_Toc25806"/>
      <w:bookmarkStart w:id="68" w:name="_Toc745"/>
      <w:bookmarkStart w:id="69" w:name="_Toc16703"/>
      <w:r>
        <w:rPr>
          <w:rFonts w:hint="eastAsia"/>
        </w:rPr>
        <w:t>2.</w:t>
      </w:r>
      <w:r>
        <w:rPr>
          <w:rFonts w:hint="eastAsia"/>
          <w:lang w:val="en-US" w:eastAsia="zh-CN"/>
        </w:rPr>
        <w:t>5</w:t>
      </w:r>
      <w:r>
        <w:rPr>
          <w:rFonts w:hint="eastAsia"/>
        </w:rPr>
        <w:t xml:space="preserve"> 基层组织指挥机构</w:t>
      </w:r>
      <w:bookmarkEnd w:id="63"/>
      <w:bookmarkEnd w:id="64"/>
      <w:bookmarkEnd w:id="65"/>
      <w:bookmarkEnd w:id="66"/>
      <w:bookmarkEnd w:id="67"/>
      <w:bookmarkEnd w:id="68"/>
      <w:bookmarkEnd w:id="69"/>
    </w:p>
    <w:p>
      <w:pPr>
        <w:bidi w:val="0"/>
        <w:rPr>
          <w:rFonts w:hint="eastAsia"/>
        </w:rPr>
      </w:pPr>
      <w:bookmarkStart w:id="70" w:name="_Hlk102985446"/>
      <w:r>
        <w:rPr>
          <w:rFonts w:hint="eastAsia"/>
        </w:rPr>
        <w:t>各</w:t>
      </w:r>
      <w:r>
        <w:rPr>
          <w:rFonts w:hint="eastAsia"/>
          <w:lang w:eastAsia="zh-CN"/>
        </w:rPr>
        <w:t>乡镇（街道）</w:t>
      </w:r>
      <w:r>
        <w:rPr>
          <w:rFonts w:hint="eastAsia"/>
        </w:rPr>
        <w:t>应成立由本级党委、政府领导的生产安全事故应急指挥机构，在</w:t>
      </w:r>
      <w:r>
        <w:rPr>
          <w:rFonts w:hint="eastAsia"/>
          <w:lang w:val="en-US" w:eastAsia="zh-CN"/>
        </w:rPr>
        <w:t>县委、县政府</w:t>
      </w:r>
      <w:r>
        <w:rPr>
          <w:rFonts w:hint="eastAsia"/>
        </w:rPr>
        <w:t>和</w:t>
      </w:r>
      <w:r>
        <w:rPr>
          <w:rFonts w:hint="eastAsia"/>
          <w:lang w:val="en-US" w:eastAsia="zh-CN"/>
        </w:rPr>
        <w:t>县</w:t>
      </w:r>
      <w:r>
        <w:rPr>
          <w:rFonts w:hint="eastAsia"/>
        </w:rPr>
        <w:t>指挥部的领导指挥下，做好生产安全事故</w:t>
      </w:r>
      <w:r>
        <w:rPr>
          <w:rFonts w:hint="eastAsia"/>
          <w:lang w:val="en-US" w:eastAsia="zh-CN"/>
        </w:rPr>
        <w:t>先期处置</w:t>
      </w:r>
      <w:r>
        <w:rPr>
          <w:rFonts w:hint="eastAsia"/>
        </w:rPr>
        <w:t>工作。</w:t>
      </w:r>
      <w:bookmarkEnd w:id="70"/>
    </w:p>
    <w:p>
      <w:pPr>
        <w:pStyle w:val="3"/>
        <w:bidi w:val="0"/>
        <w:rPr>
          <w:rFonts w:hint="eastAsia"/>
        </w:rPr>
      </w:pPr>
      <w:bookmarkStart w:id="71" w:name="_Toc115"/>
      <w:bookmarkStart w:id="72" w:name="_Toc25187"/>
      <w:bookmarkStart w:id="73" w:name="_Toc9596"/>
      <w:bookmarkStart w:id="74" w:name="_Toc26543"/>
      <w:bookmarkStart w:id="75" w:name="_Toc24204"/>
      <w:r>
        <w:rPr>
          <w:rFonts w:hint="eastAsia"/>
        </w:rPr>
        <w:t>3</w:t>
      </w:r>
      <w:r>
        <w:rPr>
          <w:rFonts w:hint="eastAsia"/>
          <w:lang w:val="en-US" w:eastAsia="zh-CN"/>
        </w:rPr>
        <w:t xml:space="preserve"> </w:t>
      </w:r>
      <w:r>
        <w:rPr>
          <w:rFonts w:hint="eastAsia"/>
        </w:rPr>
        <w:t>预防、监测与预警</w:t>
      </w:r>
      <w:bookmarkEnd w:id="71"/>
      <w:bookmarkEnd w:id="72"/>
      <w:bookmarkEnd w:id="73"/>
      <w:bookmarkEnd w:id="74"/>
      <w:bookmarkEnd w:id="75"/>
    </w:p>
    <w:p>
      <w:pPr>
        <w:pStyle w:val="4"/>
        <w:bidi w:val="0"/>
        <w:rPr>
          <w:rFonts w:hint="eastAsia"/>
        </w:rPr>
      </w:pPr>
      <w:bookmarkStart w:id="76" w:name="_Toc1839"/>
      <w:bookmarkStart w:id="77" w:name="_Toc15883"/>
      <w:bookmarkStart w:id="78" w:name="_Toc2898"/>
      <w:bookmarkStart w:id="79" w:name="_Toc17128"/>
      <w:bookmarkStart w:id="80" w:name="_Toc10530"/>
      <w:r>
        <w:rPr>
          <w:rFonts w:hint="eastAsia"/>
        </w:rPr>
        <w:t>3.1</w:t>
      </w:r>
      <w:r>
        <w:rPr>
          <w:rFonts w:hint="eastAsia"/>
          <w:lang w:val="en-US" w:eastAsia="zh-CN"/>
        </w:rPr>
        <w:t xml:space="preserve"> </w:t>
      </w:r>
      <w:r>
        <w:rPr>
          <w:rFonts w:hint="eastAsia"/>
        </w:rPr>
        <w:t>预防</w:t>
      </w:r>
      <w:bookmarkEnd w:id="76"/>
      <w:bookmarkEnd w:id="77"/>
      <w:bookmarkEnd w:id="78"/>
      <w:bookmarkEnd w:id="79"/>
      <w:bookmarkEnd w:id="80"/>
    </w:p>
    <w:p>
      <w:pPr>
        <w:bidi w:val="0"/>
        <w:rPr>
          <w:rFonts w:hint="eastAsia"/>
        </w:rPr>
      </w:pPr>
      <w:r>
        <w:rPr>
          <w:rFonts w:hint="eastAsia"/>
        </w:rPr>
        <w:t>县政府及其负有安全生产监督管理职责的部门和</w:t>
      </w:r>
      <w:r>
        <w:rPr>
          <w:rFonts w:hint="eastAsia"/>
          <w:lang w:eastAsia="zh-CN"/>
        </w:rPr>
        <w:t>乡镇（街道）</w:t>
      </w:r>
      <w:r>
        <w:rPr>
          <w:rFonts w:hint="eastAsia"/>
        </w:rPr>
        <w:t>等，</w:t>
      </w:r>
      <w:r>
        <w:rPr>
          <w:rFonts w:hint="eastAsia"/>
          <w:lang w:eastAsia="zh-CN"/>
        </w:rPr>
        <w:t>要</w:t>
      </w:r>
      <w:r>
        <w:rPr>
          <w:rFonts w:hint="eastAsia"/>
        </w:rPr>
        <w:t>针对生产安全事故的特点和危害进行风险辨识评估，制定生产安全事故应急预案，并依法向社会公布。</w:t>
      </w:r>
    </w:p>
    <w:p>
      <w:pPr>
        <w:bidi w:val="0"/>
        <w:rPr>
          <w:rFonts w:hint="eastAsia"/>
        </w:rPr>
      </w:pPr>
      <w:r>
        <w:rPr>
          <w:rFonts w:hint="eastAsia"/>
        </w:rPr>
        <w:t>生产经营单位</w:t>
      </w:r>
      <w:r>
        <w:rPr>
          <w:rFonts w:hint="eastAsia"/>
          <w:lang w:eastAsia="zh-CN"/>
        </w:rPr>
        <w:t>要</w:t>
      </w:r>
      <w:r>
        <w:rPr>
          <w:rFonts w:hint="eastAsia"/>
        </w:rPr>
        <w:t>针对本单位生产安全事故的特点和危害进行风险辨识和评估，制定生产安全事故应急预案，并向本单位从业人员公布。</w:t>
      </w:r>
    </w:p>
    <w:p>
      <w:pPr>
        <w:pStyle w:val="4"/>
        <w:bidi w:val="0"/>
        <w:rPr>
          <w:rFonts w:hint="eastAsia"/>
        </w:rPr>
      </w:pPr>
      <w:bookmarkStart w:id="81" w:name="_Toc32709"/>
      <w:bookmarkStart w:id="82" w:name="_Toc8358"/>
      <w:bookmarkStart w:id="83" w:name="_Toc21114"/>
      <w:bookmarkStart w:id="84" w:name="_Toc13927"/>
      <w:bookmarkStart w:id="85" w:name="_Toc24142"/>
      <w:r>
        <w:rPr>
          <w:rFonts w:hint="eastAsia"/>
        </w:rPr>
        <w:t>3.2</w:t>
      </w:r>
      <w:r>
        <w:rPr>
          <w:rFonts w:hint="eastAsia"/>
          <w:lang w:val="en-US" w:eastAsia="zh-CN"/>
        </w:rPr>
        <w:t xml:space="preserve"> </w:t>
      </w:r>
      <w:r>
        <w:rPr>
          <w:rFonts w:hint="eastAsia"/>
        </w:rPr>
        <w:t>监测</w:t>
      </w:r>
      <w:bookmarkEnd w:id="81"/>
      <w:bookmarkEnd w:id="82"/>
      <w:bookmarkEnd w:id="83"/>
      <w:bookmarkEnd w:id="84"/>
      <w:bookmarkEnd w:id="85"/>
    </w:p>
    <w:p>
      <w:pPr>
        <w:bidi w:val="0"/>
        <w:rPr>
          <w:rFonts w:hint="eastAsia"/>
        </w:rPr>
      </w:pPr>
      <w:r>
        <w:rPr>
          <w:rFonts w:hint="eastAsia"/>
        </w:rPr>
        <w:t>县</w:t>
      </w:r>
      <w:r>
        <w:rPr>
          <w:rFonts w:hint="eastAsia"/>
          <w:lang w:eastAsia="zh-CN"/>
        </w:rPr>
        <w:t>、乡镇（街道）</w:t>
      </w:r>
      <w:r>
        <w:rPr>
          <w:rFonts w:hint="eastAsia"/>
        </w:rPr>
        <w:t>及其负有安全生产监督管理职责的部门</w:t>
      </w:r>
      <w:r>
        <w:rPr>
          <w:rFonts w:hint="eastAsia"/>
          <w:lang w:eastAsia="zh-CN"/>
        </w:rPr>
        <w:t>要</w:t>
      </w:r>
      <w:r>
        <w:rPr>
          <w:rFonts w:hint="eastAsia"/>
        </w:rPr>
        <w:t>组织对辖区内重大危险源进行辨识、监测与监控，对重大危险源、重大隐患进行分级监控，及时汇总分析事故隐患和预警信息，必要时组织会商评估，</w:t>
      </w:r>
      <w:r>
        <w:rPr>
          <w:rFonts w:hint="eastAsia"/>
          <w:lang w:eastAsia="zh-CN"/>
        </w:rPr>
        <w:t>对</w:t>
      </w:r>
      <w:r>
        <w:rPr>
          <w:rFonts w:hint="eastAsia"/>
        </w:rPr>
        <w:t>重大隐患</w:t>
      </w:r>
      <w:r>
        <w:rPr>
          <w:rFonts w:hint="eastAsia"/>
          <w:lang w:eastAsia="zh-CN"/>
        </w:rPr>
        <w:t>立即</w:t>
      </w:r>
      <w:r>
        <w:rPr>
          <w:rFonts w:hint="eastAsia"/>
        </w:rPr>
        <w:t>采取处置措施。</w:t>
      </w:r>
    </w:p>
    <w:p>
      <w:pPr>
        <w:pStyle w:val="4"/>
        <w:bidi w:val="0"/>
        <w:rPr>
          <w:rFonts w:hint="eastAsia"/>
        </w:rPr>
      </w:pPr>
      <w:bookmarkStart w:id="86" w:name="_Toc6857"/>
      <w:bookmarkStart w:id="87" w:name="_Toc31920"/>
      <w:bookmarkStart w:id="88" w:name="_Toc14963"/>
      <w:bookmarkStart w:id="89" w:name="_Toc14868"/>
      <w:bookmarkStart w:id="90" w:name="_Toc551"/>
      <w:r>
        <w:rPr>
          <w:rFonts w:hint="eastAsia"/>
        </w:rPr>
        <w:t>3.3</w:t>
      </w:r>
      <w:r>
        <w:rPr>
          <w:rFonts w:hint="eastAsia"/>
          <w:lang w:val="en-US" w:eastAsia="zh-CN"/>
        </w:rPr>
        <w:t xml:space="preserve"> </w:t>
      </w:r>
      <w:r>
        <w:rPr>
          <w:rFonts w:hint="eastAsia"/>
        </w:rPr>
        <w:t>预警</w:t>
      </w:r>
      <w:bookmarkEnd w:id="86"/>
      <w:bookmarkEnd w:id="87"/>
      <w:bookmarkEnd w:id="88"/>
      <w:bookmarkEnd w:id="89"/>
      <w:bookmarkEnd w:id="90"/>
    </w:p>
    <w:p>
      <w:pPr>
        <w:pStyle w:val="5"/>
        <w:bidi w:val="0"/>
        <w:rPr>
          <w:rFonts w:hint="eastAsia"/>
        </w:rPr>
      </w:pPr>
      <w:r>
        <w:rPr>
          <w:rFonts w:hint="eastAsia"/>
        </w:rPr>
        <w:t>3.3.1 预警分级</w:t>
      </w:r>
    </w:p>
    <w:p>
      <w:pPr>
        <w:bidi w:val="0"/>
        <w:rPr>
          <w:rFonts w:hint="eastAsia"/>
        </w:rPr>
      </w:pPr>
      <w:r>
        <w:rPr>
          <w:rFonts w:hint="eastAsia"/>
        </w:rPr>
        <w:t>按照生产安全事故发生的紧急程度、发展</w:t>
      </w:r>
      <w:r>
        <w:rPr>
          <w:rFonts w:hint="eastAsia"/>
          <w:lang w:val="en-US" w:eastAsia="zh-CN"/>
        </w:rPr>
        <w:t>态势</w:t>
      </w:r>
      <w:r>
        <w:rPr>
          <w:rFonts w:hint="eastAsia"/>
        </w:rPr>
        <w:t>和可能造成的危害程度，</w:t>
      </w:r>
      <w:r>
        <w:rPr>
          <w:rFonts w:hint="default" w:ascii="Times New Roman" w:hAnsi="Times New Roman" w:cs="Times New Roman"/>
          <w:lang w:val="en-US" w:eastAsia="zh-CN"/>
        </w:rPr>
        <w:t>由低</w:t>
      </w:r>
      <w:r>
        <w:rPr>
          <w:rFonts w:hint="default" w:ascii="Times New Roman" w:hAnsi="Times New Roman" w:cs="Times New Roman"/>
        </w:rPr>
        <w:t>到</w:t>
      </w:r>
      <w:r>
        <w:rPr>
          <w:rFonts w:hint="default" w:ascii="Times New Roman" w:hAnsi="Times New Roman" w:cs="Times New Roman"/>
          <w:lang w:val="en-US" w:eastAsia="zh-CN"/>
        </w:rPr>
        <w:t>高</w:t>
      </w:r>
      <w:r>
        <w:rPr>
          <w:rFonts w:hint="default" w:ascii="Times New Roman" w:hAnsi="Times New Roman" w:cs="Times New Roman"/>
        </w:rPr>
        <w:t>依次分为</w:t>
      </w:r>
      <w:r>
        <w:rPr>
          <w:rFonts w:hint="default" w:ascii="Times New Roman" w:hAnsi="Times New Roman" w:cs="Times New Roman"/>
          <w:lang w:val="en-US" w:eastAsia="zh-CN"/>
        </w:rPr>
        <w:t>四</w:t>
      </w:r>
      <w:r>
        <w:rPr>
          <w:rFonts w:hint="default" w:ascii="Times New Roman" w:hAnsi="Times New Roman" w:cs="Times New Roman"/>
        </w:rPr>
        <w:t>级、</w:t>
      </w:r>
      <w:r>
        <w:rPr>
          <w:rFonts w:hint="default" w:ascii="Times New Roman" w:hAnsi="Times New Roman" w:cs="Times New Roman"/>
          <w:lang w:val="en-US" w:eastAsia="zh-CN"/>
        </w:rPr>
        <w:t>三</w:t>
      </w:r>
      <w:r>
        <w:rPr>
          <w:rFonts w:hint="default" w:ascii="Times New Roman" w:hAnsi="Times New Roman" w:cs="Times New Roman"/>
        </w:rPr>
        <w:t>级、</w:t>
      </w:r>
      <w:r>
        <w:rPr>
          <w:rFonts w:hint="default" w:ascii="Times New Roman" w:hAnsi="Times New Roman" w:cs="Times New Roman"/>
          <w:lang w:val="en-US" w:eastAsia="zh-CN"/>
        </w:rPr>
        <w:t>二</w:t>
      </w:r>
      <w:r>
        <w:rPr>
          <w:rFonts w:hint="default" w:ascii="Times New Roman" w:hAnsi="Times New Roman" w:cs="Times New Roman"/>
        </w:rPr>
        <w:t>级和</w:t>
      </w:r>
      <w:r>
        <w:rPr>
          <w:rFonts w:hint="default" w:ascii="Times New Roman" w:hAnsi="Times New Roman" w:cs="Times New Roman"/>
          <w:lang w:val="en-US" w:eastAsia="zh-CN"/>
        </w:rPr>
        <w:t>一</w:t>
      </w:r>
      <w:r>
        <w:rPr>
          <w:rFonts w:hint="default" w:ascii="Times New Roman" w:hAnsi="Times New Roman" w:cs="Times New Roman"/>
        </w:rPr>
        <w:t>级预警</w:t>
      </w:r>
      <w:r>
        <w:rPr>
          <w:rFonts w:hint="eastAsia"/>
        </w:rPr>
        <w:t>，</w:t>
      </w:r>
      <w:r>
        <w:rPr>
          <w:rFonts w:hint="default" w:ascii="Times New Roman" w:hAnsi="Times New Roman" w:cs="Times New Roman"/>
        </w:rPr>
        <w:t>分别用</w:t>
      </w:r>
      <w:r>
        <w:rPr>
          <w:rFonts w:hint="default" w:ascii="Times New Roman" w:hAnsi="Times New Roman" w:cs="Times New Roman"/>
          <w:lang w:val="en-US" w:eastAsia="zh-CN"/>
        </w:rPr>
        <w:t>蓝</w:t>
      </w:r>
      <w:r>
        <w:rPr>
          <w:rFonts w:hint="default" w:ascii="Times New Roman" w:hAnsi="Times New Roman" w:cs="Times New Roman"/>
        </w:rPr>
        <w:t>色、</w:t>
      </w:r>
      <w:r>
        <w:rPr>
          <w:rFonts w:hint="default" w:ascii="Times New Roman" w:hAnsi="Times New Roman" w:cs="Times New Roman"/>
          <w:lang w:val="en-US" w:eastAsia="zh-CN"/>
        </w:rPr>
        <w:t>黄</w:t>
      </w:r>
      <w:r>
        <w:rPr>
          <w:rFonts w:hint="default" w:ascii="Times New Roman" w:hAnsi="Times New Roman" w:cs="Times New Roman"/>
        </w:rPr>
        <w:t>色、</w:t>
      </w:r>
      <w:r>
        <w:rPr>
          <w:rFonts w:hint="default" w:ascii="Times New Roman" w:hAnsi="Times New Roman" w:cs="Times New Roman"/>
          <w:lang w:val="en-US" w:eastAsia="zh-CN"/>
        </w:rPr>
        <w:t>橙</w:t>
      </w:r>
      <w:r>
        <w:rPr>
          <w:rFonts w:hint="default" w:ascii="Times New Roman" w:hAnsi="Times New Roman" w:cs="Times New Roman"/>
        </w:rPr>
        <w:t>色、</w:t>
      </w:r>
      <w:r>
        <w:rPr>
          <w:rFonts w:hint="default" w:ascii="Times New Roman" w:hAnsi="Times New Roman" w:cs="Times New Roman"/>
          <w:lang w:val="en-US" w:eastAsia="zh-CN"/>
        </w:rPr>
        <w:t>红</w:t>
      </w:r>
      <w:r>
        <w:rPr>
          <w:rFonts w:hint="default" w:ascii="Times New Roman" w:hAnsi="Times New Roman" w:cs="Times New Roman"/>
        </w:rPr>
        <w:t>色</w:t>
      </w:r>
      <w:r>
        <w:rPr>
          <w:rFonts w:hint="default" w:ascii="Times New Roman" w:hAnsi="Times New Roman" w:cs="Times New Roman"/>
          <w:lang w:val="en-US" w:eastAsia="zh-CN"/>
        </w:rPr>
        <w:t>标示</w:t>
      </w:r>
      <w:r>
        <w:rPr>
          <w:rFonts w:hint="default" w:ascii="Times New Roman" w:hAnsi="Times New Roman" w:cs="Times New Roman"/>
        </w:rPr>
        <w:t>。</w:t>
      </w:r>
    </w:p>
    <w:p>
      <w:pPr>
        <w:bidi w:val="0"/>
        <w:rPr>
          <w:rFonts w:hint="eastAsia"/>
          <w:highlight w:val="none"/>
        </w:rPr>
      </w:pPr>
      <w:r>
        <w:rPr>
          <w:rFonts w:hint="eastAsia"/>
          <w:highlight w:val="none"/>
        </w:rPr>
        <w:t>蓝色</w:t>
      </w:r>
      <w:r>
        <w:rPr>
          <w:rFonts w:hint="eastAsia"/>
          <w:highlight w:val="none"/>
          <w:lang w:val="en-US" w:eastAsia="zh-CN"/>
        </w:rPr>
        <w:t>预警</w:t>
      </w:r>
      <w:r>
        <w:rPr>
          <w:rFonts w:hint="eastAsia"/>
          <w:highlight w:val="none"/>
        </w:rPr>
        <w:t>：预计可能发生一般</w:t>
      </w:r>
      <w:r>
        <w:rPr>
          <w:rFonts w:hint="eastAsia"/>
          <w:highlight w:val="none"/>
          <w:lang w:val="en-US" w:eastAsia="zh-CN"/>
        </w:rPr>
        <w:t>生产安全</w:t>
      </w:r>
      <w:r>
        <w:rPr>
          <w:rFonts w:hint="eastAsia"/>
          <w:highlight w:val="none"/>
        </w:rPr>
        <w:t>事故，事故即将临近，事态可能会扩大；</w:t>
      </w:r>
    </w:p>
    <w:p>
      <w:pPr>
        <w:bidi w:val="0"/>
        <w:rPr>
          <w:rFonts w:hint="eastAsia"/>
        </w:rPr>
      </w:pPr>
      <w:r>
        <w:rPr>
          <w:rFonts w:hint="eastAsia"/>
        </w:rPr>
        <w:t>黄色</w:t>
      </w:r>
      <w:r>
        <w:rPr>
          <w:rFonts w:hint="eastAsia"/>
          <w:lang w:val="en-US" w:eastAsia="zh-CN"/>
        </w:rPr>
        <w:t>预警</w:t>
      </w:r>
      <w:r>
        <w:rPr>
          <w:rFonts w:hint="eastAsia"/>
        </w:rPr>
        <w:t>：预计可能发生较大</w:t>
      </w:r>
      <w:r>
        <w:rPr>
          <w:rFonts w:hint="eastAsia"/>
          <w:lang w:val="en-US" w:eastAsia="zh-CN"/>
        </w:rPr>
        <w:t>生产安全</w:t>
      </w:r>
      <w:r>
        <w:rPr>
          <w:rFonts w:hint="eastAsia"/>
        </w:rPr>
        <w:t>事故，事故已经临近，事态有扩大的趋势；</w:t>
      </w:r>
    </w:p>
    <w:p>
      <w:pPr>
        <w:bidi w:val="0"/>
        <w:rPr>
          <w:rFonts w:hint="eastAsia"/>
        </w:rPr>
      </w:pPr>
      <w:r>
        <w:rPr>
          <w:rFonts w:hint="eastAsia"/>
        </w:rPr>
        <w:t>橙色</w:t>
      </w:r>
      <w:r>
        <w:rPr>
          <w:rFonts w:hint="eastAsia"/>
          <w:lang w:val="en-US" w:eastAsia="zh-CN"/>
        </w:rPr>
        <w:t>预警</w:t>
      </w:r>
      <w:r>
        <w:rPr>
          <w:rFonts w:hint="eastAsia"/>
        </w:rPr>
        <w:t>：预计可能发生重大</w:t>
      </w:r>
      <w:r>
        <w:rPr>
          <w:rFonts w:hint="eastAsia"/>
          <w:lang w:val="en-US" w:eastAsia="zh-CN"/>
        </w:rPr>
        <w:t>生产安全</w:t>
      </w:r>
      <w:r>
        <w:rPr>
          <w:rFonts w:hint="eastAsia"/>
        </w:rPr>
        <w:t>事故，事故即将发生，事态正在逐步扩大；</w:t>
      </w:r>
    </w:p>
    <w:p>
      <w:pPr>
        <w:bidi w:val="0"/>
        <w:rPr>
          <w:rFonts w:hint="eastAsia"/>
        </w:rPr>
      </w:pPr>
      <w:r>
        <w:rPr>
          <w:rFonts w:hint="eastAsia"/>
        </w:rPr>
        <w:t>红色</w:t>
      </w:r>
      <w:r>
        <w:rPr>
          <w:rFonts w:hint="eastAsia"/>
          <w:lang w:val="en-US" w:eastAsia="zh-CN"/>
        </w:rPr>
        <w:t>预警</w:t>
      </w:r>
      <w:r>
        <w:rPr>
          <w:rFonts w:hint="eastAsia"/>
        </w:rPr>
        <w:t>：预计可能发生特别重大</w:t>
      </w:r>
      <w:r>
        <w:rPr>
          <w:rFonts w:hint="eastAsia"/>
          <w:lang w:val="en-US" w:eastAsia="zh-CN"/>
        </w:rPr>
        <w:t>生产安全</w:t>
      </w:r>
      <w:r>
        <w:rPr>
          <w:rFonts w:hint="eastAsia"/>
        </w:rPr>
        <w:t>事故，事故会随时发生，事态正在不断蔓延。</w:t>
      </w:r>
    </w:p>
    <w:p>
      <w:pPr>
        <w:pStyle w:val="5"/>
        <w:bidi w:val="0"/>
        <w:rPr>
          <w:rFonts w:hint="eastAsia"/>
        </w:rPr>
      </w:pPr>
      <w:r>
        <w:rPr>
          <w:rFonts w:hint="eastAsia"/>
        </w:rPr>
        <w:t>3.3.2 预警信息发布</w:t>
      </w:r>
    </w:p>
    <w:p>
      <w:pPr>
        <w:bidi w:val="0"/>
        <w:rPr>
          <w:rFonts w:hint="eastAsia"/>
        </w:rPr>
      </w:pPr>
      <w:r>
        <w:rPr>
          <w:rFonts w:hint="eastAsia"/>
        </w:rPr>
        <w:t>预警信息发布工作遵循</w:t>
      </w:r>
      <w:r>
        <w:rPr>
          <w:rFonts w:hint="eastAsia"/>
          <w:lang w:eastAsia="zh-CN"/>
        </w:rPr>
        <w:t>“</w:t>
      </w:r>
      <w:r>
        <w:rPr>
          <w:rFonts w:hint="eastAsia"/>
        </w:rPr>
        <w:t>政府主导、部门联动，分类管理、分级负责，统一发布、资源共享</w:t>
      </w:r>
      <w:r>
        <w:rPr>
          <w:rFonts w:hint="eastAsia"/>
          <w:lang w:eastAsia="zh-CN"/>
        </w:rPr>
        <w:t>”</w:t>
      </w:r>
      <w:r>
        <w:rPr>
          <w:rFonts w:hint="eastAsia"/>
        </w:rPr>
        <w:t>的原则。有关部门接到</w:t>
      </w:r>
      <w:r>
        <w:rPr>
          <w:rFonts w:hint="eastAsia"/>
          <w:lang w:val="en-US" w:eastAsia="zh-CN"/>
        </w:rPr>
        <w:t>险情或</w:t>
      </w:r>
      <w:r>
        <w:rPr>
          <w:rFonts w:hint="eastAsia"/>
        </w:rPr>
        <w:t>事故报告后应对</w:t>
      </w:r>
      <w:r>
        <w:rPr>
          <w:rFonts w:hint="eastAsia"/>
          <w:lang w:val="en-US" w:eastAsia="zh-CN"/>
        </w:rPr>
        <w:t>相关</w:t>
      </w:r>
      <w:r>
        <w:rPr>
          <w:rFonts w:hint="eastAsia"/>
        </w:rPr>
        <w:t>信息进行确认，提出初步预警信息</w:t>
      </w:r>
      <w:r>
        <w:rPr>
          <w:rFonts w:hint="eastAsia"/>
          <w:lang w:val="en-US" w:eastAsia="zh-CN"/>
        </w:rPr>
        <w:t>并</w:t>
      </w:r>
      <w:r>
        <w:rPr>
          <w:rFonts w:hint="eastAsia"/>
        </w:rPr>
        <w:t>报</w:t>
      </w:r>
      <w:r>
        <w:rPr>
          <w:rFonts w:hint="eastAsia"/>
          <w:lang w:val="en-US" w:eastAsia="zh-CN"/>
        </w:rPr>
        <w:t>县</w:t>
      </w:r>
      <w:r>
        <w:rPr>
          <w:rFonts w:hint="eastAsia"/>
        </w:rPr>
        <w:t>指挥部办公室。</w:t>
      </w:r>
      <w:r>
        <w:rPr>
          <w:rFonts w:hint="eastAsia"/>
          <w:lang w:val="en-US" w:eastAsia="zh-CN"/>
        </w:rPr>
        <w:t>县</w:t>
      </w:r>
      <w:r>
        <w:rPr>
          <w:rFonts w:hint="eastAsia"/>
        </w:rPr>
        <w:t>指挥部办公室应及时核实情况并向</w:t>
      </w:r>
      <w:r>
        <w:rPr>
          <w:rFonts w:hint="eastAsia"/>
          <w:lang w:val="en-US" w:eastAsia="zh-CN"/>
        </w:rPr>
        <w:t>县</w:t>
      </w:r>
      <w:r>
        <w:rPr>
          <w:rFonts w:hint="eastAsia"/>
        </w:rPr>
        <w:t>指挥部报告，经</w:t>
      </w:r>
      <w:r>
        <w:rPr>
          <w:rFonts w:hint="eastAsia"/>
          <w:lang w:val="en-US" w:eastAsia="zh-CN"/>
        </w:rPr>
        <w:t>县</w:t>
      </w:r>
      <w:r>
        <w:rPr>
          <w:rFonts w:hint="eastAsia"/>
        </w:rPr>
        <w:t>指挥部核准后对外发布预警信息。</w:t>
      </w:r>
    </w:p>
    <w:p>
      <w:pPr>
        <w:bidi w:val="0"/>
        <w:rPr>
          <w:rFonts w:hint="eastAsia"/>
          <w:lang w:val="en-US" w:eastAsia="zh-CN"/>
        </w:rPr>
      </w:pPr>
      <w:r>
        <w:rPr>
          <w:rFonts w:hint="eastAsia"/>
          <w:lang w:val="en-US" w:eastAsia="zh-CN"/>
        </w:rPr>
        <w:t>预警信息包括预警区域场所、险情类别、预警级别、预警期起始时间、可能影响范围、受灾情况、预防预警措施、工作要求、发布机关等。进入预警期后，要采取有效措施，做好防范和应对工作。</w:t>
      </w:r>
    </w:p>
    <w:p>
      <w:pPr>
        <w:bidi w:val="0"/>
        <w:rPr>
          <w:rFonts w:hint="eastAsia"/>
        </w:rPr>
      </w:pPr>
      <w:r>
        <w:rPr>
          <w:rFonts w:hint="eastAsia"/>
          <w:lang w:val="en-US" w:eastAsia="zh-CN"/>
        </w:rPr>
        <w:t>县</w:t>
      </w:r>
      <w:r>
        <w:rPr>
          <w:rFonts w:hint="eastAsia"/>
        </w:rPr>
        <w:t>指挥部可组织相关部门通过突发事件预警信息发布系统</w:t>
      </w:r>
      <w:r>
        <w:rPr>
          <w:rFonts w:hint="eastAsia"/>
          <w:lang w:eastAsia="zh-CN"/>
        </w:rPr>
        <w:t>、</w:t>
      </w:r>
      <w:r>
        <w:rPr>
          <w:rFonts w:hint="eastAsia"/>
        </w:rPr>
        <w:t>广播、电视、短信、信息网络、微博、微信、警报器、宣传车、电子显示屏等方式快速向社会发布预警信息；因生产安全事故造成网络、通信、电力中断时，</w:t>
      </w:r>
      <w:r>
        <w:rPr>
          <w:rFonts w:hint="eastAsia"/>
          <w:lang w:val="en-US" w:eastAsia="zh-CN"/>
        </w:rPr>
        <w:t>县</w:t>
      </w:r>
      <w:r>
        <w:rPr>
          <w:rFonts w:hint="eastAsia"/>
        </w:rPr>
        <w:t>指挥部及</w:t>
      </w:r>
      <w:r>
        <w:rPr>
          <w:rFonts w:hint="eastAsia"/>
          <w:lang w:eastAsia="zh-CN"/>
        </w:rPr>
        <w:t>乡镇（街道）</w:t>
      </w:r>
      <w:r>
        <w:rPr>
          <w:rFonts w:hint="eastAsia"/>
        </w:rPr>
        <w:t>可通过便携式高音喇叭等传统方式向社会发布通告；针对老、幼、病、残、孕等特殊人群以及学校等特殊场所和警报盲区要采取逐户上门通知等有针对性的通告方式。</w:t>
      </w:r>
    </w:p>
    <w:p>
      <w:pPr>
        <w:pStyle w:val="5"/>
        <w:bidi w:val="0"/>
        <w:rPr>
          <w:rFonts w:hint="eastAsia"/>
        </w:rPr>
      </w:pPr>
      <w:r>
        <w:rPr>
          <w:rFonts w:hint="eastAsia"/>
        </w:rPr>
        <w:t>3.3.</w:t>
      </w:r>
      <w:r>
        <w:rPr>
          <w:rFonts w:hint="eastAsia"/>
          <w:lang w:val="en-US" w:eastAsia="zh-CN"/>
        </w:rPr>
        <w:t>3</w:t>
      </w:r>
      <w:r>
        <w:rPr>
          <w:rFonts w:hint="eastAsia"/>
        </w:rPr>
        <w:t xml:space="preserve"> 预警行动</w:t>
      </w:r>
    </w:p>
    <w:p>
      <w:pPr>
        <w:bidi w:val="0"/>
        <w:rPr>
          <w:rFonts w:hint="eastAsia"/>
        </w:rPr>
      </w:pPr>
      <w:r>
        <w:rPr>
          <w:rFonts w:hint="eastAsia"/>
        </w:rPr>
        <w:t>发布三级、四级预警，宣布进入预警期后，</w:t>
      </w:r>
      <w:r>
        <w:rPr>
          <w:rFonts w:hint="eastAsia"/>
          <w:lang w:val="en-US" w:eastAsia="zh-CN"/>
        </w:rPr>
        <w:t>县</w:t>
      </w:r>
      <w:r>
        <w:rPr>
          <w:rFonts w:hint="eastAsia"/>
        </w:rPr>
        <w:t>指挥部应当根据即将发生的生产安全事故的特点和可能造成的危害，采取下列措施：</w:t>
      </w:r>
    </w:p>
    <w:p>
      <w:pPr>
        <w:bidi w:val="0"/>
        <w:rPr>
          <w:rFonts w:hint="eastAsia"/>
          <w:lang w:eastAsia="zh-CN"/>
        </w:rPr>
      </w:pPr>
      <w:r>
        <w:rPr>
          <w:rFonts w:hint="eastAsia"/>
        </w:rPr>
        <w:t>（1）组织有关部门、专业机构、监测网点和负有特定职责的人员及时收集、报告有关信息，加强对事故发展态势的监测、预报和预警工作</w:t>
      </w:r>
      <w:r>
        <w:rPr>
          <w:rFonts w:hint="eastAsia"/>
          <w:lang w:eastAsia="zh-CN"/>
        </w:rPr>
        <w:t>。</w:t>
      </w:r>
    </w:p>
    <w:p>
      <w:pPr>
        <w:bidi w:val="0"/>
        <w:rPr>
          <w:rFonts w:hint="eastAsia"/>
          <w:lang w:eastAsia="zh-CN"/>
        </w:rPr>
      </w:pPr>
      <w:r>
        <w:rPr>
          <w:rFonts w:hint="eastAsia"/>
        </w:rPr>
        <w:t>（2）组织有关部门和机构、专业技术人员和有关专家学者，随时对事故信息进行分析评估，预测发生事故的可能性大小、影响范围、强度以及事故级别</w:t>
      </w:r>
      <w:r>
        <w:rPr>
          <w:rFonts w:hint="eastAsia"/>
          <w:lang w:eastAsia="zh-CN"/>
        </w:rPr>
        <w:t>。</w:t>
      </w:r>
    </w:p>
    <w:p>
      <w:pPr>
        <w:bidi w:val="0"/>
        <w:rPr>
          <w:rFonts w:hint="eastAsia"/>
          <w:lang w:eastAsia="zh-CN"/>
        </w:rPr>
      </w:pPr>
      <w:r>
        <w:rPr>
          <w:rFonts w:hint="eastAsia"/>
        </w:rPr>
        <w:t>（3）定时向社会发布与公众有关的事故预测信息和分析评估结果，并对相关信息的报道工作进行管理</w:t>
      </w:r>
      <w:r>
        <w:rPr>
          <w:rFonts w:hint="eastAsia"/>
          <w:lang w:eastAsia="zh-CN"/>
        </w:rPr>
        <w:t>。</w:t>
      </w:r>
    </w:p>
    <w:p>
      <w:pPr>
        <w:bidi w:val="0"/>
        <w:rPr>
          <w:rFonts w:hint="eastAsia"/>
          <w:lang w:eastAsia="zh-CN"/>
        </w:rPr>
      </w:pPr>
      <w:r>
        <w:rPr>
          <w:rFonts w:hint="eastAsia"/>
        </w:rPr>
        <w:t>（4）及时按照有关规定向社会发布可能受到事故危害的警告，宣传避免、减轻危害的常识并公布咨询电话</w:t>
      </w:r>
      <w:r>
        <w:rPr>
          <w:rFonts w:hint="eastAsia"/>
          <w:lang w:eastAsia="zh-CN"/>
        </w:rPr>
        <w:t>。</w:t>
      </w:r>
    </w:p>
    <w:p>
      <w:pPr>
        <w:bidi w:val="0"/>
        <w:rPr>
          <w:rFonts w:hint="eastAsia"/>
          <w:lang w:eastAsia="zh-CN"/>
        </w:rPr>
      </w:pPr>
      <w:r>
        <w:rPr>
          <w:rFonts w:hint="eastAsia"/>
        </w:rPr>
        <w:t>发布一级、二级预警，宣布进入预警期后，</w:t>
      </w:r>
      <w:r>
        <w:rPr>
          <w:rFonts w:hint="eastAsia"/>
          <w:lang w:val="en-US" w:eastAsia="zh-CN"/>
        </w:rPr>
        <w:t>县</w:t>
      </w:r>
      <w:r>
        <w:rPr>
          <w:rFonts w:hint="eastAsia"/>
        </w:rPr>
        <w:t>指挥部除采取上述措施外，还应当针对即将发生的生产安全事故的特点和可能造成的危害，采取下列一项或者多项措施</w:t>
      </w:r>
      <w:r>
        <w:rPr>
          <w:rFonts w:hint="eastAsia"/>
          <w:lang w:eastAsia="zh-CN"/>
        </w:rPr>
        <w:t>。</w:t>
      </w:r>
    </w:p>
    <w:p>
      <w:pPr>
        <w:bidi w:val="0"/>
        <w:rPr>
          <w:rFonts w:hint="eastAsia"/>
          <w:lang w:eastAsia="zh-CN"/>
        </w:rPr>
      </w:pPr>
      <w:r>
        <w:rPr>
          <w:rFonts w:hint="eastAsia"/>
        </w:rPr>
        <w:t>（1）组织应急救援队伍、负有特定职责的人员进入待命状态，做好参加应急救援和处置工作的准备</w:t>
      </w:r>
      <w:r>
        <w:rPr>
          <w:rFonts w:hint="eastAsia"/>
          <w:lang w:eastAsia="zh-CN"/>
        </w:rPr>
        <w:t>。</w:t>
      </w:r>
    </w:p>
    <w:p>
      <w:pPr>
        <w:bidi w:val="0"/>
        <w:rPr>
          <w:rFonts w:hint="eastAsia"/>
          <w:lang w:eastAsia="zh-CN"/>
        </w:rPr>
      </w:pPr>
      <w:r>
        <w:rPr>
          <w:rFonts w:hint="eastAsia"/>
        </w:rPr>
        <w:t>（2）调集应急救援所需物资、设备、工具，并确保其处于良好状态，随时可以投入正常使用</w:t>
      </w:r>
      <w:r>
        <w:rPr>
          <w:rFonts w:hint="eastAsia"/>
          <w:lang w:eastAsia="zh-CN"/>
        </w:rPr>
        <w:t>。</w:t>
      </w:r>
    </w:p>
    <w:p>
      <w:pPr>
        <w:bidi w:val="0"/>
        <w:rPr>
          <w:rFonts w:hint="eastAsia"/>
          <w:lang w:eastAsia="zh-CN"/>
        </w:rPr>
      </w:pPr>
      <w:r>
        <w:rPr>
          <w:rFonts w:hint="eastAsia"/>
        </w:rPr>
        <w:t>（3）加强对重点单位、重点部位和重要基础设施的安全保卫工作，维护社会治安秩序</w:t>
      </w:r>
      <w:r>
        <w:rPr>
          <w:rFonts w:hint="eastAsia"/>
          <w:lang w:eastAsia="zh-CN"/>
        </w:rPr>
        <w:t>。</w:t>
      </w:r>
    </w:p>
    <w:p>
      <w:pPr>
        <w:bidi w:val="0"/>
        <w:rPr>
          <w:rFonts w:hint="eastAsia"/>
          <w:lang w:eastAsia="zh-CN"/>
        </w:rPr>
      </w:pPr>
      <w:r>
        <w:rPr>
          <w:rFonts w:hint="eastAsia"/>
        </w:rPr>
        <w:t>（4）采取必要措施，确保交通、通信、供水、排水、供电、供气等公共设施的安全和正常运行</w:t>
      </w:r>
      <w:r>
        <w:rPr>
          <w:rFonts w:hint="eastAsia"/>
          <w:lang w:eastAsia="zh-CN"/>
        </w:rPr>
        <w:t>。</w:t>
      </w:r>
    </w:p>
    <w:p>
      <w:pPr>
        <w:bidi w:val="0"/>
        <w:rPr>
          <w:rFonts w:hint="eastAsia"/>
          <w:lang w:eastAsia="zh-CN"/>
        </w:rPr>
      </w:pPr>
      <w:r>
        <w:rPr>
          <w:rFonts w:hint="eastAsia"/>
        </w:rPr>
        <w:t>（5）关闭或者限制使用易受事故危害的场所，控制或者限制容易导致危害扩大的公共场所的活动</w:t>
      </w:r>
      <w:r>
        <w:rPr>
          <w:rFonts w:hint="eastAsia"/>
          <w:lang w:eastAsia="zh-CN"/>
        </w:rPr>
        <w:t>。</w:t>
      </w:r>
    </w:p>
    <w:p>
      <w:pPr>
        <w:bidi w:val="0"/>
        <w:rPr>
          <w:rFonts w:hint="eastAsia"/>
          <w:lang w:eastAsia="zh-CN"/>
        </w:rPr>
      </w:pPr>
      <w:r>
        <w:rPr>
          <w:rFonts w:hint="eastAsia"/>
        </w:rPr>
        <w:t>（6）转移、疏散或者撤离易受事故危害的人员并予以妥善安置，转移重要财产</w:t>
      </w:r>
      <w:r>
        <w:rPr>
          <w:rFonts w:hint="eastAsia"/>
          <w:lang w:eastAsia="zh-CN"/>
        </w:rPr>
        <w:t>。</w:t>
      </w:r>
    </w:p>
    <w:p>
      <w:pPr>
        <w:bidi w:val="0"/>
        <w:rPr>
          <w:rFonts w:hint="eastAsia"/>
        </w:rPr>
      </w:pPr>
      <w:r>
        <w:rPr>
          <w:rFonts w:hint="eastAsia"/>
        </w:rPr>
        <w:t>（7）法律法规、规章规定的其他必要的防范性、保护性措施。</w:t>
      </w:r>
    </w:p>
    <w:p>
      <w:pPr>
        <w:pStyle w:val="5"/>
        <w:bidi w:val="0"/>
        <w:rPr>
          <w:rFonts w:hint="eastAsia"/>
        </w:rPr>
      </w:pPr>
      <w:r>
        <w:rPr>
          <w:rFonts w:hint="eastAsia"/>
        </w:rPr>
        <w:t>3.3.4 预警信息变更与解除</w:t>
      </w:r>
    </w:p>
    <w:p>
      <w:pPr>
        <w:bidi w:val="0"/>
        <w:rPr>
          <w:rFonts w:hint="eastAsia"/>
        </w:rPr>
      </w:pPr>
      <w:r>
        <w:rPr>
          <w:rFonts w:hint="eastAsia"/>
        </w:rPr>
        <w:t>（1）事故预警信息发布后，</w:t>
      </w:r>
      <w:r>
        <w:rPr>
          <w:rFonts w:hint="eastAsia"/>
          <w:lang w:val="en-US" w:eastAsia="zh-CN"/>
        </w:rPr>
        <w:t>县</w:t>
      </w:r>
      <w:r>
        <w:rPr>
          <w:rFonts w:hint="eastAsia"/>
        </w:rPr>
        <w:t>指挥部应组织相关部门密切关注事态发展情况，当事态发展出现变化时，及时按照有关规定调整预警级别或更新预警信息内容。</w:t>
      </w:r>
    </w:p>
    <w:p>
      <w:pPr>
        <w:bidi w:val="0"/>
        <w:rPr>
          <w:rFonts w:hint="eastAsia"/>
        </w:rPr>
      </w:pPr>
      <w:r>
        <w:rPr>
          <w:rFonts w:hint="eastAsia"/>
        </w:rPr>
        <w:t>（2）事实证明不可能发生事故或者危险已经排除时，</w:t>
      </w:r>
      <w:r>
        <w:rPr>
          <w:rFonts w:hint="eastAsia"/>
          <w:lang w:val="en-US" w:eastAsia="zh-CN"/>
        </w:rPr>
        <w:t>县</w:t>
      </w:r>
      <w:r>
        <w:rPr>
          <w:rFonts w:hint="eastAsia"/>
        </w:rPr>
        <w:t>指挥部应及时宣布解除预警，终止预警期，并解除已采取的有关措施。</w:t>
      </w:r>
    </w:p>
    <w:p>
      <w:pPr>
        <w:pStyle w:val="3"/>
        <w:bidi w:val="0"/>
        <w:rPr>
          <w:rFonts w:hint="eastAsia"/>
          <w:lang w:val="en-US" w:eastAsia="zh-CN"/>
        </w:rPr>
      </w:pPr>
      <w:bookmarkStart w:id="91" w:name="_Toc90839766"/>
      <w:bookmarkStart w:id="92" w:name="_Toc28262"/>
      <w:bookmarkStart w:id="93" w:name="_Toc16149"/>
      <w:bookmarkStart w:id="94" w:name="_Toc2960"/>
      <w:bookmarkStart w:id="95" w:name="_Toc16645"/>
      <w:bookmarkStart w:id="96" w:name="_Toc26477"/>
      <w:bookmarkStart w:id="97" w:name="_Toc4139"/>
      <w:bookmarkStart w:id="98" w:name="_Toc4155"/>
      <w:r>
        <w:rPr>
          <w:rFonts w:hint="eastAsia"/>
          <w:lang w:val="en-US" w:eastAsia="zh-CN"/>
        </w:rPr>
        <w:t>4</w:t>
      </w:r>
      <w:r>
        <w:rPr>
          <w:lang w:val="en-US" w:eastAsia="zh-CN"/>
        </w:rPr>
        <w:t xml:space="preserve"> </w:t>
      </w:r>
      <w:bookmarkEnd w:id="91"/>
      <w:r>
        <w:rPr>
          <w:rFonts w:hint="eastAsia"/>
          <w:lang w:val="en-US" w:eastAsia="zh-CN"/>
        </w:rPr>
        <w:t>应急响应</w:t>
      </w:r>
      <w:bookmarkEnd w:id="92"/>
      <w:bookmarkEnd w:id="93"/>
      <w:bookmarkEnd w:id="94"/>
      <w:bookmarkEnd w:id="95"/>
      <w:bookmarkEnd w:id="96"/>
      <w:bookmarkEnd w:id="97"/>
      <w:bookmarkEnd w:id="98"/>
    </w:p>
    <w:p>
      <w:pPr>
        <w:rPr>
          <w:rFonts w:hint="eastAsia"/>
          <w:lang w:val="en-US" w:eastAsia="zh-CN"/>
        </w:rPr>
      </w:pPr>
      <w:r>
        <w:rPr>
          <w:rFonts w:hint="default"/>
          <w:lang w:val="en-US" w:eastAsia="zh-CN"/>
        </w:rPr>
        <w:t>生产安全事故发生后，遵循</w:t>
      </w:r>
      <w:r>
        <w:rPr>
          <w:rFonts w:hint="eastAsia"/>
          <w:lang w:val="en-US" w:eastAsia="zh-CN"/>
        </w:rPr>
        <w:t>“分级负责、属地为主、逐级介入”</w:t>
      </w:r>
      <w:r>
        <w:rPr>
          <w:rFonts w:hint="default"/>
          <w:lang w:val="en-US" w:eastAsia="zh-CN"/>
        </w:rPr>
        <w:t>原则，由事故发生地的</w:t>
      </w:r>
      <w:r>
        <w:rPr>
          <w:rFonts w:hint="eastAsia"/>
          <w:lang w:val="en-US" w:eastAsia="zh-CN"/>
        </w:rPr>
        <w:t>乡镇（街道）</w:t>
      </w:r>
      <w:r>
        <w:rPr>
          <w:rFonts w:hint="default"/>
          <w:lang w:val="en-US" w:eastAsia="zh-CN"/>
        </w:rPr>
        <w:t>立即采取措施并组</w:t>
      </w:r>
      <w:r>
        <w:rPr>
          <w:rFonts w:hint="eastAsia"/>
          <w:lang w:val="en-US" w:eastAsia="zh-CN"/>
        </w:rPr>
        <w:t>织开展先期处置工作。</w:t>
      </w:r>
    </w:p>
    <w:p>
      <w:pPr>
        <w:rPr>
          <w:rFonts w:hint="default"/>
          <w:lang w:val="en-US" w:eastAsia="zh-CN"/>
        </w:rPr>
      </w:pPr>
      <w:r>
        <w:rPr>
          <w:rFonts w:hint="default"/>
          <w:lang w:val="en-US" w:eastAsia="zh-CN"/>
        </w:rPr>
        <w:t>县政府负责本行政区域内</w:t>
      </w:r>
      <w:r>
        <w:rPr>
          <w:rFonts w:hint="eastAsia"/>
          <w:lang w:val="en-US" w:eastAsia="zh-CN"/>
        </w:rPr>
        <w:t>一般</w:t>
      </w:r>
      <w:r>
        <w:rPr>
          <w:rFonts w:hint="default"/>
          <w:lang w:val="en-US" w:eastAsia="zh-CN"/>
        </w:rPr>
        <w:t>生产安全事故的应急处置与救援工作</w:t>
      </w:r>
      <w:r>
        <w:rPr>
          <w:rFonts w:hint="eastAsia"/>
          <w:lang w:val="en-US" w:eastAsia="zh-CN"/>
        </w:rPr>
        <w:t>。</w:t>
      </w:r>
    </w:p>
    <w:p>
      <w:pPr>
        <w:rPr>
          <w:rFonts w:hint="eastAsia"/>
          <w:lang w:val="en-US" w:eastAsia="zh-CN"/>
        </w:rPr>
      </w:pPr>
      <w:r>
        <w:rPr>
          <w:rFonts w:hint="eastAsia"/>
          <w:lang w:val="en-US" w:eastAsia="zh-CN"/>
        </w:rPr>
        <w:t>发生较大以上生产安全事故时，县政府在做好事故先期处置的同时，在上级政府的统一指挥下做好</w:t>
      </w:r>
      <w:r>
        <w:rPr>
          <w:rFonts w:hint="default"/>
          <w:lang w:val="en-US" w:eastAsia="zh-CN"/>
        </w:rPr>
        <w:t>应急处置与救援工作</w:t>
      </w:r>
      <w:r>
        <w:rPr>
          <w:rFonts w:hint="eastAsia"/>
          <w:lang w:val="en-US" w:eastAsia="zh-CN"/>
        </w:rPr>
        <w:t>。</w:t>
      </w:r>
    </w:p>
    <w:p>
      <w:pPr>
        <w:pStyle w:val="4"/>
        <w:bidi w:val="0"/>
        <w:rPr>
          <w:lang w:val="en-US" w:eastAsia="zh-CN"/>
        </w:rPr>
      </w:pPr>
      <w:bookmarkStart w:id="99" w:name="_Toc31000"/>
      <w:bookmarkStart w:id="100" w:name="_Toc24769"/>
      <w:bookmarkStart w:id="101" w:name="_Toc3626"/>
      <w:bookmarkStart w:id="102" w:name="_Toc14123"/>
      <w:bookmarkStart w:id="103" w:name="_Toc90839767"/>
      <w:bookmarkStart w:id="104" w:name="_Toc22467"/>
      <w:bookmarkStart w:id="105" w:name="_Toc24997"/>
      <w:bookmarkStart w:id="106" w:name="_Toc6076"/>
      <w:r>
        <w:rPr>
          <w:rFonts w:hint="eastAsia"/>
          <w:lang w:val="en-US" w:eastAsia="zh-CN"/>
        </w:rPr>
        <w:t>4</w:t>
      </w:r>
      <w:r>
        <w:rPr>
          <w:lang w:val="en-US" w:eastAsia="zh-CN"/>
        </w:rPr>
        <w:t>.1 信息报告</w:t>
      </w:r>
      <w:bookmarkEnd w:id="99"/>
      <w:bookmarkEnd w:id="100"/>
      <w:bookmarkEnd w:id="101"/>
      <w:bookmarkEnd w:id="102"/>
      <w:bookmarkEnd w:id="103"/>
      <w:bookmarkEnd w:id="104"/>
      <w:bookmarkEnd w:id="105"/>
      <w:bookmarkEnd w:id="106"/>
    </w:p>
    <w:p>
      <w:pPr>
        <w:pStyle w:val="5"/>
        <w:rPr>
          <w:rFonts w:hint="eastAsia"/>
          <w:lang w:val="en-US" w:eastAsia="zh-CN"/>
        </w:rPr>
      </w:pPr>
      <w:r>
        <w:rPr>
          <w:rFonts w:hint="eastAsia"/>
          <w:lang w:val="en-US" w:eastAsia="zh-CN"/>
        </w:rPr>
        <w:t>4.1.1 信息报告程序</w:t>
      </w:r>
    </w:p>
    <w:p>
      <w:pPr>
        <w:wordWrap/>
        <w:autoSpaceDE/>
        <w:autoSpaceDN/>
        <w:snapToGrid w:val="0"/>
        <w:spacing w:beforeLines="-2147483648" w:afterLines="-2147483648"/>
        <w:ind w:firstLine="640"/>
        <w:textAlignment w:val="baseline"/>
        <w:rPr>
          <w:rFonts w:hint="eastAsia"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（1）生产安全事故发生后，事故现场人员要立即向本单位负责人报告；单位负责人接到报告后，要于1小时内向县应急管理局和</w:t>
      </w:r>
      <w:r>
        <w:rPr>
          <w:rFonts w:hint="eastAsia" w:cs="Times New Roman"/>
          <w:snapToGrid w:val="0"/>
          <w:color w:val="000000"/>
          <w:szCs w:val="21"/>
          <w:lang w:val="en-US" w:eastAsia="zh-CN" w:bidi="ar-SA"/>
        </w:rPr>
        <w:t>其他</w:t>
      </w:r>
      <w:r>
        <w:rPr>
          <w:rFonts w:hint="eastAsia" w:ascii="Times New Roman" w:hAnsi="Times New Roman" w:cs="Times New Roman"/>
          <w:snapToGrid w:val="0"/>
          <w:color w:val="000000"/>
          <w:szCs w:val="21"/>
          <w:lang w:val="en-US" w:eastAsia="zh-CN" w:bidi="ar-SA"/>
        </w:rPr>
        <w:t>负有安全生产监督管理职责的部门报告；情况紧急时，事故现场人员可以直接向县应急管理局和</w:t>
      </w:r>
      <w:r>
        <w:rPr>
          <w:rFonts w:hint="eastAsia" w:cs="Times New Roman"/>
          <w:snapToGrid w:val="0"/>
          <w:color w:val="000000"/>
          <w:szCs w:val="21"/>
          <w:lang w:val="en-US" w:eastAsia="zh-CN" w:bidi="ar-SA"/>
        </w:rPr>
        <w:t>其他</w:t>
      </w:r>
      <w:r>
        <w:rPr>
          <w:rFonts w:hint="eastAsia" w:ascii="Times New Roman" w:hAnsi="Times New Roman" w:cs="Times New Roman"/>
          <w:snapToGrid w:val="0"/>
          <w:color w:val="000000"/>
          <w:szCs w:val="21"/>
          <w:lang w:val="en-US" w:eastAsia="zh-CN" w:bidi="ar-SA"/>
        </w:rPr>
        <w:t>负有安全生产监督管理职责的部门报告。</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32"/>
          <w:lang w:val="en-US" w:eastAsia="zh-CN" w:bidi="ar-SA"/>
        </w:rPr>
      </w:pPr>
      <w:r>
        <w:rPr>
          <w:rFonts w:hint="eastAsia" w:ascii="Times New Roman" w:hAnsi="Times New Roman" w:cs="Times New Roman"/>
          <w:snapToGrid w:val="0"/>
          <w:color w:val="000000"/>
          <w:szCs w:val="21"/>
          <w:lang w:val="en-US" w:eastAsia="zh-CN" w:bidi="ar-SA"/>
        </w:rPr>
        <w:t>（2）</w:t>
      </w:r>
      <w:r>
        <w:rPr>
          <w:rFonts w:hint="eastAsia" w:ascii="仿宋_GB2312" w:hAnsi="仿宋_GB2312" w:eastAsia="仿宋_GB2312" w:cs="仿宋_GB2312"/>
          <w:snapToGrid w:val="0"/>
          <w:color w:val="000000"/>
          <w:szCs w:val="21"/>
          <w:lang w:val="en-US" w:eastAsia="zh-CN" w:bidi="ar-SA"/>
        </w:rPr>
        <w:t>县应急管理局和</w:t>
      </w:r>
      <w:r>
        <w:rPr>
          <w:rFonts w:hint="eastAsia" w:ascii="仿宋_GB2312" w:hAnsi="仿宋_GB2312" w:cs="仿宋_GB2312"/>
          <w:snapToGrid w:val="0"/>
          <w:color w:val="000000"/>
          <w:szCs w:val="21"/>
          <w:lang w:val="en-US" w:eastAsia="zh-CN" w:bidi="ar-SA"/>
        </w:rPr>
        <w:t>其他</w:t>
      </w:r>
      <w:r>
        <w:rPr>
          <w:rFonts w:hint="eastAsia" w:ascii="仿宋_GB2312" w:hAnsi="仿宋_GB2312" w:eastAsia="仿宋_GB2312" w:cs="仿宋_GB2312"/>
          <w:snapToGrid w:val="0"/>
          <w:color w:val="000000"/>
          <w:szCs w:val="21"/>
          <w:lang w:val="en-US" w:eastAsia="zh-CN" w:bidi="ar-SA"/>
        </w:rPr>
        <w:t>负有安全生产监督管理职责的部</w:t>
      </w:r>
      <w:r>
        <w:rPr>
          <w:rFonts w:hint="eastAsia" w:ascii="仿宋_GB2312" w:hAnsi="仿宋_GB2312" w:eastAsia="仿宋_GB2312" w:cs="仿宋_GB2312"/>
          <w:snapToGrid w:val="0"/>
          <w:color w:val="000000"/>
          <w:szCs w:val="32"/>
          <w:lang w:val="en-US" w:eastAsia="zh-CN" w:bidi="ar-SA"/>
        </w:rPr>
        <w:t>门接到报告后要及时向县委、县政府报告事故情况，并同时向</w:t>
      </w:r>
      <w:r>
        <w:rPr>
          <w:rFonts w:hint="eastAsia" w:ascii="仿宋_GB2312" w:hAnsi="仿宋_GB2312" w:cs="仿宋_GB2312"/>
          <w:snapToGrid w:val="0"/>
          <w:color w:val="000000"/>
          <w:szCs w:val="32"/>
          <w:lang w:val="en-US" w:eastAsia="zh-CN" w:bidi="ar-SA"/>
        </w:rPr>
        <w:t>市应急管理局</w:t>
      </w:r>
      <w:r>
        <w:rPr>
          <w:rFonts w:hint="eastAsia" w:ascii="仿宋_GB2312" w:hAnsi="仿宋_GB2312" w:eastAsia="仿宋_GB2312" w:cs="仿宋_GB2312"/>
          <w:snapToGrid w:val="0"/>
          <w:color w:val="000000"/>
          <w:szCs w:val="32"/>
          <w:lang w:val="en-US" w:eastAsia="zh-CN" w:bidi="ar-SA"/>
        </w:rPr>
        <w:t>报告</w:t>
      </w:r>
      <w:r>
        <w:rPr>
          <w:rFonts w:hint="eastAsia" w:ascii="仿宋_GB2312" w:hAnsi="仿宋_GB2312" w:cs="仿宋_GB2312"/>
          <w:snapToGrid w:val="0"/>
          <w:color w:val="000000"/>
          <w:szCs w:val="32"/>
          <w:lang w:val="en-US" w:eastAsia="zh-CN" w:bidi="ar-SA"/>
        </w:rPr>
        <w:t>。</w:t>
      </w:r>
    </w:p>
    <w:p>
      <w:pPr>
        <w:pStyle w:val="5"/>
        <w:bidi w:val="0"/>
        <w:rPr>
          <w:lang w:val="en-US" w:eastAsia="zh-CN"/>
        </w:rPr>
      </w:pPr>
      <w:r>
        <w:rPr>
          <w:rFonts w:hint="eastAsia"/>
          <w:lang w:val="en-US" w:eastAsia="zh-CN"/>
        </w:rPr>
        <w:t>4</w:t>
      </w:r>
      <w:r>
        <w:rPr>
          <w:lang w:val="en-US" w:eastAsia="zh-CN"/>
        </w:rPr>
        <w:t>.1.</w:t>
      </w:r>
      <w:r>
        <w:rPr>
          <w:rFonts w:hint="eastAsia"/>
          <w:lang w:val="en-US" w:eastAsia="zh-CN"/>
        </w:rPr>
        <w:t>2</w:t>
      </w:r>
      <w:r>
        <w:rPr>
          <w:lang w:val="en-US" w:eastAsia="zh-CN"/>
        </w:rPr>
        <w:t xml:space="preserve"> 信息报告的内容与方式</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事故信息报告主要包括：时间、地点、事故类型、现场情况及周围交通情况、事故简要经过、伤亡人数、初步估计的直接损失、事故原因、事故性质的初步判断、已采取的处理措施及进展情况、报告单位、报告时间、报告人及报告人联系方式。若对生产安全事故全面情况不清楚的，应先报已掌握的主要情况，随后补报详细信息，</w:t>
      </w:r>
      <w:r>
        <w:rPr>
          <w:rFonts w:hint="eastAsia" w:ascii="Times New Roman" w:hAnsi="Times New Roman" w:cs="Times New Roman"/>
          <w:snapToGrid w:val="0"/>
          <w:color w:val="000000"/>
          <w:szCs w:val="21"/>
          <w:lang w:val="en-US" w:eastAsia="zh-CN" w:bidi="ar-SA"/>
        </w:rPr>
        <w:t>各级各单位</w:t>
      </w:r>
      <w:r>
        <w:rPr>
          <w:rFonts w:hint="default" w:ascii="Times New Roman" w:hAnsi="Times New Roman" w:cs="Times New Roman"/>
          <w:snapToGrid w:val="0"/>
          <w:color w:val="000000"/>
          <w:szCs w:val="21"/>
          <w:lang w:val="en-US" w:eastAsia="zh-CN" w:bidi="ar-SA"/>
        </w:rPr>
        <w:t>不得以需要了解详细情况为借口延缓报送时间。</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信息报告的方式可先采取电话、传真、电子信箱、值班会商系统等方式，随后进行书面报告。通过传真和电子信箱报告事故信息后必须电话确认。同时县应急管理局及相关部门在接收和上报事故信息时必须认真进行登记存档，以备调查核实。</w:t>
      </w:r>
    </w:p>
    <w:p>
      <w:pPr>
        <w:pStyle w:val="5"/>
        <w:bidi w:val="0"/>
        <w:rPr>
          <w:lang w:val="en-US" w:eastAsia="zh-CN"/>
        </w:rPr>
      </w:pPr>
      <w:r>
        <w:rPr>
          <w:rFonts w:hint="eastAsia"/>
          <w:lang w:val="en-US" w:eastAsia="zh-CN"/>
        </w:rPr>
        <w:t>4</w:t>
      </w:r>
      <w:r>
        <w:rPr>
          <w:lang w:val="en-US" w:eastAsia="zh-CN"/>
        </w:rPr>
        <w:t>.1.</w:t>
      </w:r>
      <w:r>
        <w:rPr>
          <w:rFonts w:hint="eastAsia"/>
          <w:lang w:val="en-US" w:eastAsia="zh-CN"/>
        </w:rPr>
        <w:t>3</w:t>
      </w:r>
      <w:r>
        <w:rPr>
          <w:lang w:val="en-US" w:eastAsia="zh-CN"/>
        </w:rPr>
        <w:t xml:space="preserve"> 信息报告的时限及相关要求</w:t>
      </w:r>
    </w:p>
    <w:p>
      <w:pPr>
        <w:rPr>
          <w:rFonts w:hint="eastAsia"/>
          <w:lang w:val="en-US" w:eastAsia="zh-CN"/>
        </w:rPr>
      </w:pPr>
      <w:r>
        <w:rPr>
          <w:rFonts w:hint="eastAsia"/>
          <w:lang w:val="en-US" w:eastAsia="zh-CN"/>
        </w:rPr>
        <w:t>（1）县相关部门（单位）、各乡镇（街道）及其相关部门要严格按照规定的时限要求，逐级向上级报告事故信息。</w:t>
      </w:r>
    </w:p>
    <w:p>
      <w:pPr>
        <w:rPr>
          <w:rFonts w:hint="eastAsia"/>
          <w:lang w:val="en-US" w:eastAsia="zh-CN"/>
        </w:rPr>
      </w:pPr>
      <w:r>
        <w:rPr>
          <w:rFonts w:hint="eastAsia"/>
          <w:lang w:val="en-US" w:eastAsia="zh-CN"/>
        </w:rPr>
        <w:t>（2）较大以上事故信息，每天7时前、15时30分前各续报1次，特殊情况下随时续报，续报直至事故抢险救援结束。领导对事件信息有批示指示的，按照领导的批示指示及时跟踪续报事故抢救进展情况。自事故发生之日起30日内，事故造成的伤亡人数发生变化的，应当及时补报。道路交通事故、火灾事故自发生之日起7日内，事故造成的伤亡人数发生变化的，应当及时补报。</w:t>
      </w:r>
    </w:p>
    <w:p>
      <w:pPr>
        <w:rPr>
          <w:rFonts w:hint="eastAsia"/>
          <w:lang w:val="en-US" w:eastAsia="zh-CN"/>
        </w:rPr>
      </w:pPr>
      <w:r>
        <w:rPr>
          <w:rFonts w:hint="eastAsia"/>
          <w:lang w:val="en-US" w:eastAsia="zh-CN"/>
        </w:rPr>
        <w:t>（3）接到县委县政府值班室和县应急管理局值班室要求核实有关情况的通知后，各单位原则上15分钟内电话反馈；要求书面信息的，反馈时间不得超过30分钟。</w:t>
      </w:r>
    </w:p>
    <w:p>
      <w:pPr>
        <w:rPr>
          <w:rFonts w:hint="eastAsia"/>
          <w:lang w:val="en-US" w:eastAsia="zh-CN"/>
        </w:rPr>
      </w:pPr>
      <w:r>
        <w:rPr>
          <w:rFonts w:hint="eastAsia"/>
          <w:lang w:val="en-US" w:eastAsia="zh-CN"/>
        </w:rPr>
        <w:t>（4）各级在事故现场的处置人员，应急值班负责人要保持通讯畅通，及时接听国务院总值班室电话（010-66015050）、应急管理部值班电话（010-83933123/83933200）、省委值班室电话（0371-65902289）、省政府值班室电话（0371-65506266）、省应急管理厅值班电话（0371-65919700/65919777）、市应急管理局值班电话（0374-2965161）和县应急管理局值班电话（0374-3582822），按照要求准确如实报告事件信息及其他相关情况。</w:t>
      </w:r>
    </w:p>
    <w:p>
      <w:pPr>
        <w:pStyle w:val="4"/>
        <w:bidi w:val="0"/>
        <w:rPr>
          <w:lang w:val="en-US" w:eastAsia="zh-CN"/>
        </w:rPr>
      </w:pPr>
      <w:bookmarkStart w:id="107" w:name="_Toc8031"/>
      <w:bookmarkStart w:id="108" w:name="_Toc15588"/>
      <w:bookmarkStart w:id="109" w:name="_Toc25092"/>
      <w:bookmarkStart w:id="110" w:name="_Toc29071"/>
      <w:bookmarkStart w:id="111" w:name="_Toc17857"/>
      <w:bookmarkStart w:id="112" w:name="_Toc22805"/>
      <w:bookmarkStart w:id="113" w:name="_Toc24363"/>
      <w:r>
        <w:rPr>
          <w:rFonts w:hint="eastAsia"/>
          <w:lang w:val="en-US" w:eastAsia="zh-CN"/>
        </w:rPr>
        <w:t>4</w:t>
      </w:r>
      <w:r>
        <w:rPr>
          <w:lang w:val="en-US" w:eastAsia="zh-CN"/>
        </w:rPr>
        <w:t>.2 先期处置</w:t>
      </w:r>
      <w:bookmarkEnd w:id="107"/>
      <w:bookmarkEnd w:id="108"/>
      <w:bookmarkEnd w:id="109"/>
      <w:bookmarkEnd w:id="110"/>
      <w:bookmarkEnd w:id="111"/>
      <w:bookmarkEnd w:id="112"/>
      <w:bookmarkEnd w:id="113"/>
    </w:p>
    <w:p>
      <w:pPr>
        <w:pStyle w:val="5"/>
        <w:rPr>
          <w:rFonts w:hint="default" w:cs="Times New Roman"/>
          <w:snapToGrid w:val="0"/>
          <w:color w:val="000000"/>
          <w:szCs w:val="21"/>
          <w:lang w:val="en-US" w:eastAsia="zh-CN" w:bidi="ar-SA"/>
        </w:rPr>
      </w:pPr>
      <w:r>
        <w:rPr>
          <w:rFonts w:hint="eastAsia" w:cs="Times New Roman"/>
          <w:snapToGrid w:val="0"/>
          <w:color w:val="000000"/>
          <w:szCs w:val="21"/>
          <w:lang w:val="en-US" w:eastAsia="zh-CN" w:bidi="ar-SA"/>
        </w:rPr>
        <w:t>4.2.1 事发单位先期处置</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cs="Times New Roman"/>
          <w:snapToGrid w:val="0"/>
          <w:color w:val="000000"/>
          <w:szCs w:val="21"/>
          <w:lang w:val="en-US" w:eastAsia="zh-CN" w:bidi="ar-SA"/>
        </w:rPr>
        <w:t>（1）</w:t>
      </w:r>
      <w:r>
        <w:rPr>
          <w:rFonts w:hint="default" w:ascii="Times New Roman" w:hAnsi="Times New Roman" w:cs="Times New Roman"/>
          <w:snapToGrid w:val="0"/>
          <w:color w:val="000000"/>
          <w:szCs w:val="21"/>
          <w:lang w:val="en-US" w:eastAsia="zh-CN" w:bidi="ar-SA"/>
        </w:rPr>
        <w:t>事故发生后</w:t>
      </w:r>
      <w:r>
        <w:rPr>
          <w:rFonts w:hint="eastAsia" w:cs="Times New Roman"/>
          <w:snapToGrid w:val="0"/>
          <w:color w:val="000000"/>
          <w:szCs w:val="21"/>
          <w:lang w:val="en-US" w:eastAsia="zh-CN" w:bidi="ar-SA"/>
        </w:rPr>
        <w:t>，</w:t>
      </w:r>
      <w:r>
        <w:rPr>
          <w:rFonts w:hint="default" w:ascii="Times New Roman" w:hAnsi="Times New Roman" w:cs="Times New Roman"/>
          <w:snapToGrid w:val="0"/>
          <w:color w:val="000000"/>
          <w:szCs w:val="21"/>
          <w:lang w:val="en-US" w:eastAsia="zh-CN" w:bidi="ar-SA"/>
        </w:rPr>
        <w:t>事发单位要立即</w:t>
      </w:r>
      <w:r>
        <w:rPr>
          <w:rFonts w:hint="eastAsia" w:cs="Times New Roman"/>
          <w:snapToGrid w:val="0"/>
          <w:color w:val="000000"/>
          <w:szCs w:val="21"/>
          <w:lang w:val="en-US" w:eastAsia="zh-CN" w:bidi="ar-SA"/>
        </w:rPr>
        <w:t>按照</w:t>
      </w:r>
      <w:r>
        <w:rPr>
          <w:rFonts w:hint="default" w:ascii="Times New Roman" w:hAnsi="Times New Roman" w:cs="Times New Roman"/>
          <w:snapToGrid w:val="0"/>
          <w:color w:val="000000"/>
          <w:szCs w:val="21"/>
          <w:lang w:val="en-US" w:eastAsia="zh-CN" w:bidi="ar-SA"/>
        </w:rPr>
        <w:t>应急预案</w:t>
      </w:r>
      <w:r>
        <w:rPr>
          <w:rFonts w:hint="eastAsia" w:cs="Times New Roman"/>
          <w:snapToGrid w:val="0"/>
          <w:color w:val="000000"/>
          <w:szCs w:val="21"/>
          <w:lang w:val="en-US" w:eastAsia="zh-CN" w:bidi="ar-SA"/>
        </w:rPr>
        <w:t>，</w:t>
      </w:r>
      <w:r>
        <w:rPr>
          <w:rFonts w:hint="default" w:ascii="Times New Roman" w:hAnsi="Times New Roman" w:cs="Times New Roman"/>
          <w:snapToGrid w:val="0"/>
          <w:color w:val="000000"/>
          <w:szCs w:val="21"/>
          <w:lang w:val="en-US" w:eastAsia="zh-CN" w:bidi="ar-SA"/>
        </w:rPr>
        <w:t>组织人员自救互救</w:t>
      </w:r>
      <w:r>
        <w:rPr>
          <w:rFonts w:hint="eastAsia" w:cs="Times New Roman"/>
          <w:snapToGrid w:val="0"/>
          <w:color w:val="000000"/>
          <w:szCs w:val="21"/>
          <w:lang w:val="en-US" w:eastAsia="zh-CN" w:bidi="ar-SA"/>
        </w:rPr>
        <w:t>，</w:t>
      </w:r>
      <w:r>
        <w:rPr>
          <w:rFonts w:hint="default" w:ascii="Times New Roman" w:hAnsi="Times New Roman" w:cs="Times New Roman"/>
          <w:snapToGrid w:val="0"/>
          <w:color w:val="000000"/>
          <w:szCs w:val="21"/>
          <w:lang w:val="en-US" w:eastAsia="zh-CN" w:bidi="ar-SA"/>
        </w:rPr>
        <w:t>迅速开展应急处置。</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cs="Times New Roman"/>
          <w:snapToGrid w:val="0"/>
          <w:color w:val="000000"/>
          <w:szCs w:val="21"/>
          <w:lang w:val="en-US" w:eastAsia="zh-CN" w:bidi="ar-SA"/>
        </w:rPr>
        <w:t>（2）</w:t>
      </w:r>
      <w:r>
        <w:rPr>
          <w:rFonts w:hint="default" w:ascii="Times New Roman" w:hAnsi="Times New Roman" w:cs="Times New Roman"/>
          <w:snapToGrid w:val="0"/>
          <w:color w:val="000000"/>
          <w:szCs w:val="21"/>
          <w:lang w:val="en-US" w:eastAsia="zh-CN" w:bidi="ar-SA"/>
        </w:rPr>
        <w:t>先期处置的主要任务包括：组织本单位应急队伍和工作人员营救</w:t>
      </w:r>
      <w:r>
        <w:rPr>
          <w:rFonts w:hint="eastAsia" w:cs="Times New Roman"/>
          <w:snapToGrid w:val="0"/>
          <w:color w:val="000000"/>
          <w:szCs w:val="21"/>
          <w:lang w:val="en-US" w:eastAsia="zh-CN" w:bidi="ar-SA"/>
        </w:rPr>
        <w:t>受伤</w:t>
      </w:r>
      <w:r>
        <w:rPr>
          <w:rFonts w:hint="default" w:ascii="Times New Roman" w:hAnsi="Times New Roman" w:cs="Times New Roman"/>
          <w:snapToGrid w:val="0"/>
          <w:color w:val="000000"/>
          <w:szCs w:val="21"/>
          <w:lang w:val="en-US" w:eastAsia="zh-CN" w:bidi="ar-SA"/>
        </w:rPr>
        <w:t>人员</w:t>
      </w:r>
      <w:r>
        <w:rPr>
          <w:rFonts w:hint="eastAsia" w:cs="Times New Roman"/>
          <w:snapToGrid w:val="0"/>
          <w:color w:val="000000"/>
          <w:szCs w:val="21"/>
          <w:lang w:val="en-US" w:eastAsia="zh-CN" w:bidi="ar-SA"/>
        </w:rPr>
        <w:t>，</w:t>
      </w:r>
      <w:r>
        <w:rPr>
          <w:rFonts w:hint="default" w:ascii="Times New Roman" w:hAnsi="Times New Roman" w:cs="Times New Roman"/>
          <w:snapToGrid w:val="0"/>
          <w:color w:val="000000"/>
          <w:szCs w:val="21"/>
          <w:lang w:val="en-US" w:eastAsia="zh-CN" w:bidi="ar-SA"/>
        </w:rPr>
        <w:t>疏散、撤离、安置受威胁人员</w:t>
      </w:r>
      <w:r>
        <w:rPr>
          <w:rFonts w:hint="eastAsia" w:cs="Times New Roman"/>
          <w:snapToGrid w:val="0"/>
          <w:color w:val="000000"/>
          <w:szCs w:val="21"/>
          <w:lang w:val="en-US" w:eastAsia="zh-CN" w:bidi="ar-SA"/>
        </w:rPr>
        <w:t>；</w:t>
      </w:r>
      <w:r>
        <w:rPr>
          <w:rFonts w:hint="default" w:ascii="Times New Roman" w:hAnsi="Times New Roman" w:cs="Times New Roman"/>
          <w:snapToGrid w:val="0"/>
          <w:color w:val="000000"/>
          <w:szCs w:val="21"/>
          <w:lang w:val="en-US" w:eastAsia="zh-CN" w:bidi="ar-SA"/>
        </w:rPr>
        <w:t>控制危险源、标明危险区域、封锁危险场所</w:t>
      </w:r>
      <w:r>
        <w:rPr>
          <w:rFonts w:hint="eastAsia" w:cs="Times New Roman"/>
          <w:snapToGrid w:val="0"/>
          <w:color w:val="000000"/>
          <w:szCs w:val="21"/>
          <w:lang w:val="en-US" w:eastAsia="zh-CN" w:bidi="ar-SA"/>
        </w:rPr>
        <w:t>，</w:t>
      </w:r>
      <w:r>
        <w:rPr>
          <w:rFonts w:hint="default" w:ascii="Times New Roman" w:hAnsi="Times New Roman" w:cs="Times New Roman"/>
          <w:snapToGrid w:val="0"/>
          <w:color w:val="000000"/>
          <w:szCs w:val="21"/>
          <w:lang w:val="en-US" w:eastAsia="zh-CN" w:bidi="ar-SA"/>
        </w:rPr>
        <w:t>并采取其他防止危害扩大的必要措施</w:t>
      </w:r>
      <w:r>
        <w:rPr>
          <w:rFonts w:hint="eastAsia" w:cs="Times New Roman"/>
          <w:snapToGrid w:val="0"/>
          <w:color w:val="000000"/>
          <w:szCs w:val="21"/>
          <w:lang w:val="en-US" w:eastAsia="zh-CN" w:bidi="ar-SA"/>
        </w:rPr>
        <w:t>；</w:t>
      </w:r>
      <w:r>
        <w:rPr>
          <w:rFonts w:hint="default" w:ascii="Times New Roman" w:hAnsi="Times New Roman" w:cs="Times New Roman"/>
          <w:snapToGrid w:val="0"/>
          <w:color w:val="000000"/>
          <w:szCs w:val="21"/>
          <w:lang w:val="en-US" w:eastAsia="zh-CN" w:bidi="ar-SA"/>
        </w:rPr>
        <w:t>积极救治病人</w:t>
      </w:r>
      <w:r>
        <w:rPr>
          <w:rFonts w:hint="eastAsia" w:cs="Times New Roman"/>
          <w:snapToGrid w:val="0"/>
          <w:color w:val="000000"/>
          <w:szCs w:val="21"/>
          <w:lang w:val="en-US" w:eastAsia="zh-CN" w:bidi="ar-SA"/>
        </w:rPr>
        <w:t>，</w:t>
      </w:r>
      <w:r>
        <w:rPr>
          <w:rFonts w:hint="default" w:ascii="Times New Roman" w:hAnsi="Times New Roman" w:cs="Times New Roman"/>
          <w:snapToGrid w:val="0"/>
          <w:color w:val="000000"/>
          <w:szCs w:val="21"/>
          <w:lang w:val="en-US" w:eastAsia="zh-CN" w:bidi="ar-SA"/>
        </w:rPr>
        <w:t>组织医疗卫生人员加强个人防护。</w:t>
      </w:r>
    </w:p>
    <w:p>
      <w:pPr>
        <w:wordWrap/>
        <w:autoSpaceDE/>
        <w:autoSpaceDN/>
        <w:snapToGrid w:val="0"/>
        <w:spacing w:beforeLines="-2147483648" w:afterLines="-2147483648"/>
        <w:ind w:firstLine="640"/>
        <w:textAlignment w:val="baseline"/>
        <w:rPr>
          <w:rFonts w:hint="eastAsia" w:cs="Times New Roman"/>
          <w:snapToGrid w:val="0"/>
          <w:color w:val="000000"/>
          <w:szCs w:val="21"/>
          <w:lang w:val="en-US" w:eastAsia="zh-CN" w:bidi="ar-SA"/>
        </w:rPr>
      </w:pPr>
      <w:r>
        <w:rPr>
          <w:rFonts w:hint="eastAsia" w:cs="Times New Roman"/>
          <w:snapToGrid w:val="0"/>
          <w:color w:val="000000"/>
          <w:szCs w:val="21"/>
          <w:lang w:val="en-US" w:eastAsia="zh-CN" w:bidi="ar-SA"/>
        </w:rPr>
        <w:t>（3）按照信息报送相关规定与要求，向事发地政府、应急管理局及有关部门、单位报告。事故影响可能超过本单位范围的，及时将险情通报给周边单位和人员。</w:t>
      </w:r>
    </w:p>
    <w:p>
      <w:pPr>
        <w:pStyle w:val="5"/>
        <w:rPr>
          <w:rFonts w:hint="default" w:cs="Times New Roman"/>
          <w:snapToGrid w:val="0"/>
          <w:color w:val="000000"/>
          <w:szCs w:val="21"/>
          <w:lang w:val="en-US" w:eastAsia="zh-CN" w:bidi="ar-SA"/>
        </w:rPr>
      </w:pPr>
      <w:r>
        <w:rPr>
          <w:rFonts w:hint="eastAsia" w:cs="Times New Roman"/>
          <w:snapToGrid w:val="0"/>
          <w:color w:val="000000"/>
          <w:szCs w:val="21"/>
          <w:lang w:val="en-US" w:eastAsia="zh-CN" w:bidi="ar-SA"/>
        </w:rPr>
        <w:t>4.2.2 事发地先期处置</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Lines="-2147483648" w:afterLines="-2147483648" w:line="560" w:lineRule="exact"/>
        <w:ind w:left="0" w:leftChars="0" w:firstLine="640" w:firstLineChars="200"/>
        <w:jc w:val="both"/>
        <w:textAlignment w:val="auto"/>
        <w:rPr>
          <w:rFonts w:hint="default" w:ascii="Times New Roman" w:hAnsi="Times New Roman" w:cs="Times New Roman"/>
          <w:snapToGrid w:val="0"/>
          <w:color w:val="000000"/>
          <w:szCs w:val="21"/>
          <w:lang w:val="en-US" w:eastAsia="zh-CN" w:bidi="ar-SA"/>
        </w:rPr>
      </w:pPr>
      <w:r>
        <w:rPr>
          <w:rFonts w:hint="eastAsia" w:ascii="Times New Roman" w:hAnsi="Times New Roman" w:cs="仿宋_GB2312"/>
          <w:snapToGrid w:val="0"/>
          <w:color w:val="000000"/>
          <w:kern w:val="0"/>
          <w:sz w:val="32"/>
          <w:szCs w:val="31"/>
          <w:lang w:val="en-US" w:eastAsia="zh-CN" w:bidi="ar"/>
        </w:rPr>
        <w:t>（</w:t>
      </w:r>
      <w:r>
        <w:rPr>
          <w:rFonts w:hint="eastAsia" w:cs="仿宋_GB2312"/>
          <w:snapToGrid w:val="0"/>
          <w:color w:val="000000"/>
          <w:kern w:val="0"/>
          <w:sz w:val="32"/>
          <w:szCs w:val="31"/>
          <w:lang w:val="en-US" w:eastAsia="zh-CN" w:bidi="ar"/>
        </w:rPr>
        <w:t>1</w:t>
      </w:r>
      <w:r>
        <w:rPr>
          <w:rFonts w:hint="eastAsia" w:ascii="Times New Roman" w:hAnsi="Times New Roman" w:cs="仿宋_GB2312"/>
          <w:snapToGrid w:val="0"/>
          <w:color w:val="000000"/>
          <w:kern w:val="0"/>
          <w:sz w:val="32"/>
          <w:szCs w:val="31"/>
          <w:lang w:val="en-US" w:eastAsia="zh-CN" w:bidi="ar"/>
        </w:rPr>
        <w:t>）</w:t>
      </w:r>
      <w:r>
        <w:rPr>
          <w:rFonts w:hint="default" w:ascii="Times New Roman" w:hAnsi="Times New Roman" w:eastAsia="仿宋_GB2312" w:cs="仿宋_GB2312"/>
          <w:snapToGrid w:val="0"/>
          <w:color w:val="000000"/>
          <w:kern w:val="0"/>
          <w:sz w:val="32"/>
          <w:szCs w:val="31"/>
          <w:lang w:val="en-US" w:eastAsia="zh-CN" w:bidi="ar"/>
        </w:rPr>
        <w:t>事故发生地</w:t>
      </w:r>
      <w:r>
        <w:rPr>
          <w:rFonts w:hint="eastAsia" w:ascii="Times New Roman" w:hAnsi="Times New Roman" w:cs="仿宋_GB2312"/>
          <w:snapToGrid w:val="0"/>
          <w:color w:val="000000"/>
          <w:kern w:val="0"/>
          <w:sz w:val="32"/>
          <w:szCs w:val="31"/>
          <w:lang w:val="en-US" w:eastAsia="zh-CN" w:bidi="ar"/>
        </w:rPr>
        <w:t>乡镇（街道）</w:t>
      </w:r>
      <w:r>
        <w:rPr>
          <w:rFonts w:hint="default" w:ascii="Times New Roman" w:hAnsi="Times New Roman" w:eastAsia="仿宋_GB2312" w:cs="仿宋_GB2312"/>
          <w:snapToGrid w:val="0"/>
          <w:color w:val="000000"/>
          <w:kern w:val="0"/>
          <w:sz w:val="32"/>
          <w:szCs w:val="31"/>
          <w:lang w:val="en-US" w:eastAsia="zh-CN" w:bidi="ar"/>
        </w:rPr>
        <w:t>在接到事故信息报告后应立</w:t>
      </w:r>
      <w:r>
        <w:rPr>
          <w:rFonts w:hint="eastAsia" w:ascii="Times New Roman" w:hAnsi="Times New Roman" w:eastAsia="仿宋_GB2312" w:cs="仿宋_GB2312"/>
          <w:snapToGrid w:val="0"/>
          <w:color w:val="000000"/>
          <w:kern w:val="0"/>
          <w:sz w:val="32"/>
          <w:szCs w:val="31"/>
          <w:lang w:val="en-US" w:eastAsia="zh-CN" w:bidi="ar"/>
        </w:rPr>
        <w:t>即上报至</w:t>
      </w:r>
      <w:r>
        <w:rPr>
          <w:rFonts w:hint="eastAsia" w:ascii="Times New Roman" w:hAnsi="Times New Roman" w:cs="仿宋_GB2312"/>
          <w:snapToGrid w:val="0"/>
          <w:color w:val="000000"/>
          <w:kern w:val="0"/>
          <w:sz w:val="32"/>
          <w:szCs w:val="31"/>
          <w:lang w:val="en-US" w:eastAsia="zh-CN" w:bidi="ar"/>
        </w:rPr>
        <w:t>县</w:t>
      </w:r>
      <w:r>
        <w:rPr>
          <w:rFonts w:hint="eastAsia" w:ascii="Times New Roman" w:hAnsi="Times New Roman" w:eastAsia="仿宋_GB2312" w:cs="仿宋_GB2312"/>
          <w:snapToGrid w:val="0"/>
          <w:color w:val="000000"/>
          <w:kern w:val="0"/>
          <w:sz w:val="32"/>
          <w:szCs w:val="31"/>
          <w:lang w:val="en-US" w:eastAsia="zh-CN" w:bidi="ar"/>
        </w:rPr>
        <w:t>应急管理局，并组织应急救援力量营救受伤人员，搜寻、疏散、撤离、安置受到威胁的人员，防止发生次生、衍生事故</w:t>
      </w:r>
      <w:r>
        <w:rPr>
          <w:rFonts w:hint="eastAsia" w:cs="仿宋_GB2312"/>
          <w:snapToGrid w:val="0"/>
          <w:color w:val="000000"/>
          <w:kern w:val="0"/>
          <w:sz w:val="32"/>
          <w:szCs w:val="31"/>
          <w:lang w:val="en-US" w:eastAsia="zh-CN" w:bidi="ar"/>
        </w:rPr>
        <w:t>，</w:t>
      </w:r>
      <w:r>
        <w:rPr>
          <w:rFonts w:hint="eastAsia" w:cs="Times New Roman"/>
          <w:snapToGrid w:val="0"/>
          <w:color w:val="000000"/>
          <w:szCs w:val="21"/>
          <w:lang w:val="en-US" w:eastAsia="zh-CN" w:bidi="ar-SA"/>
        </w:rPr>
        <w:t>协助维护社会秩序</w:t>
      </w:r>
      <w:r>
        <w:rPr>
          <w:rFonts w:hint="eastAsia" w:ascii="Times New Roman" w:hAnsi="Times New Roman" w:eastAsia="仿宋_GB2312" w:cs="仿宋_GB2312"/>
          <w:snapToGrid w:val="0"/>
          <w:color w:val="000000"/>
          <w:kern w:val="0"/>
          <w:sz w:val="32"/>
          <w:szCs w:val="31"/>
          <w:lang w:val="en-US" w:eastAsia="zh-CN" w:bidi="ar"/>
        </w:rPr>
        <w:t>。</w:t>
      </w:r>
    </w:p>
    <w:p>
      <w:pPr>
        <w:keepNext w:val="0"/>
        <w:keepLines w:val="0"/>
        <w:pageBreakBefore w:val="0"/>
        <w:widowControl/>
        <w:suppressLineNumbers w:val="0"/>
        <w:wordWrap/>
        <w:overflowPunct/>
        <w:topLinePunct w:val="0"/>
        <w:autoSpaceDE/>
        <w:autoSpaceDN/>
        <w:bidi w:val="0"/>
        <w:adjustRightInd w:val="0"/>
        <w:snapToGrid w:val="0"/>
        <w:spacing w:beforeLines="-2147483648" w:afterLines="-2147483648" w:line="560" w:lineRule="exact"/>
        <w:ind w:firstLine="200"/>
        <w:jc w:val="both"/>
        <w:textAlignment w:val="baseline"/>
        <w:rPr>
          <w:rFonts w:hint="default" w:ascii="Times New Roman" w:hAnsi="Times New Roman" w:cs="Times New Roman"/>
          <w:snapToGrid w:val="0"/>
          <w:color w:val="000000"/>
          <w:szCs w:val="21"/>
          <w:lang w:val="en-US" w:eastAsia="zh-CN" w:bidi="ar-SA"/>
        </w:rPr>
      </w:pPr>
      <w:r>
        <w:rPr>
          <w:rFonts w:hint="eastAsia" w:ascii="Times New Roman" w:hAnsi="Times New Roman" w:cs="仿宋_GB2312"/>
          <w:snapToGrid w:val="0"/>
          <w:color w:val="000000"/>
          <w:kern w:val="0"/>
          <w:sz w:val="32"/>
          <w:szCs w:val="31"/>
          <w:lang w:val="en-US" w:eastAsia="zh-CN" w:bidi="ar"/>
        </w:rPr>
        <w:t>（</w:t>
      </w:r>
      <w:r>
        <w:rPr>
          <w:rFonts w:hint="eastAsia" w:cs="仿宋_GB2312"/>
          <w:snapToGrid w:val="0"/>
          <w:color w:val="000000"/>
          <w:kern w:val="0"/>
          <w:sz w:val="32"/>
          <w:szCs w:val="31"/>
          <w:lang w:val="en-US" w:eastAsia="zh-CN" w:bidi="ar"/>
        </w:rPr>
        <w:t>2</w:t>
      </w:r>
      <w:r>
        <w:rPr>
          <w:rFonts w:hint="eastAsia" w:ascii="Times New Roman" w:hAnsi="Times New Roman" w:cs="仿宋_GB2312"/>
          <w:snapToGrid w:val="0"/>
          <w:color w:val="000000"/>
          <w:kern w:val="0"/>
          <w:sz w:val="32"/>
          <w:szCs w:val="31"/>
          <w:lang w:val="en-US" w:eastAsia="zh-CN" w:bidi="ar"/>
        </w:rPr>
        <w:t>）</w:t>
      </w:r>
      <w:r>
        <w:rPr>
          <w:rFonts w:hint="eastAsia" w:ascii="Times New Roman" w:hAnsi="Times New Roman" w:cs="仿宋_GB2312"/>
          <w:snapToGrid w:val="0"/>
          <w:color w:val="000000"/>
          <w:kern w:val="0"/>
          <w:sz w:val="32"/>
          <w:szCs w:val="32"/>
          <w:lang w:val="en-US" w:eastAsia="zh-CN" w:bidi="ar"/>
        </w:rPr>
        <w:t>县政府</w:t>
      </w:r>
      <w:r>
        <w:rPr>
          <w:rFonts w:hint="eastAsia" w:ascii="Times New Roman" w:hAnsi="Times New Roman" w:eastAsia="仿宋_GB2312" w:cs="仿宋_GB2312"/>
          <w:snapToGrid w:val="0"/>
          <w:color w:val="000000"/>
          <w:kern w:val="0"/>
          <w:sz w:val="32"/>
          <w:szCs w:val="32"/>
          <w:lang w:val="en-US" w:eastAsia="zh-CN" w:bidi="ar"/>
        </w:rPr>
        <w:t>及有关部门在</w:t>
      </w:r>
      <w:r>
        <w:rPr>
          <w:rFonts w:hint="eastAsia" w:ascii="Times New Roman" w:hAnsi="Times New Roman" w:cs="仿宋_GB2312"/>
          <w:snapToGrid w:val="0"/>
          <w:color w:val="000000"/>
          <w:kern w:val="0"/>
          <w:sz w:val="32"/>
          <w:szCs w:val="32"/>
          <w:lang w:val="en-US" w:eastAsia="zh-CN" w:bidi="ar"/>
        </w:rPr>
        <w:t>接到</w:t>
      </w:r>
      <w:r>
        <w:rPr>
          <w:rFonts w:hint="eastAsia" w:ascii="Times New Roman" w:hAnsi="Times New Roman" w:eastAsia="仿宋_GB2312" w:cs="仿宋_GB2312"/>
          <w:snapToGrid w:val="0"/>
          <w:color w:val="000000"/>
          <w:kern w:val="0"/>
          <w:sz w:val="32"/>
          <w:szCs w:val="32"/>
          <w:lang w:val="en-US" w:eastAsia="zh-CN" w:bidi="ar"/>
        </w:rPr>
        <w:t>事故</w:t>
      </w:r>
      <w:r>
        <w:rPr>
          <w:rFonts w:hint="eastAsia" w:ascii="Times New Roman" w:hAnsi="Times New Roman" w:cs="仿宋_GB2312"/>
          <w:snapToGrid w:val="0"/>
          <w:color w:val="000000"/>
          <w:kern w:val="0"/>
          <w:sz w:val="32"/>
          <w:szCs w:val="32"/>
          <w:lang w:val="en-US" w:eastAsia="zh-CN" w:bidi="ar"/>
        </w:rPr>
        <w:t>报告后</w:t>
      </w:r>
      <w:r>
        <w:rPr>
          <w:rFonts w:hint="eastAsia" w:ascii="Times New Roman" w:hAnsi="Times New Roman" w:eastAsia="仿宋_GB2312" w:cs="仿宋_GB2312"/>
          <w:snapToGrid w:val="0"/>
          <w:color w:val="000000"/>
          <w:kern w:val="0"/>
          <w:sz w:val="32"/>
          <w:szCs w:val="32"/>
          <w:lang w:val="en-US" w:eastAsia="zh-CN" w:bidi="ar"/>
        </w:rPr>
        <w:t>，要立即启动相应的应急响应，对事故进行应急处置</w:t>
      </w:r>
      <w:r>
        <w:rPr>
          <w:rFonts w:hint="eastAsia" w:ascii="Times New Roman" w:hAnsi="Times New Roman" w:cs="仿宋_GB2312"/>
          <w:snapToGrid w:val="0"/>
          <w:color w:val="000000"/>
          <w:kern w:val="0"/>
          <w:sz w:val="32"/>
          <w:szCs w:val="32"/>
          <w:lang w:val="en-US" w:eastAsia="zh-CN" w:bidi="ar"/>
        </w:rPr>
        <w:t>，</w:t>
      </w:r>
      <w:r>
        <w:rPr>
          <w:rFonts w:hint="default" w:ascii="Times New Roman" w:hAnsi="Times New Roman" w:cs="Times New Roman"/>
          <w:snapToGrid w:val="0"/>
          <w:color w:val="000000"/>
          <w:szCs w:val="32"/>
          <w:lang w:val="en-US" w:eastAsia="zh-CN" w:bidi="ar-SA"/>
        </w:rPr>
        <w:t>安排专家研判事故性质，标明危险区域，封锁危险场所，采取相应措施防止事故危害扩大。</w:t>
      </w:r>
    </w:p>
    <w:p>
      <w:pPr>
        <w:pStyle w:val="4"/>
        <w:bidi w:val="0"/>
        <w:rPr>
          <w:lang w:val="en-US" w:eastAsia="zh-CN"/>
        </w:rPr>
      </w:pPr>
      <w:bookmarkStart w:id="114" w:name="_Toc14441"/>
      <w:bookmarkStart w:id="115" w:name="_Toc1067"/>
      <w:bookmarkStart w:id="116" w:name="_Toc7942"/>
      <w:bookmarkStart w:id="117" w:name="_Toc22480"/>
      <w:bookmarkStart w:id="118" w:name="_Toc28692"/>
      <w:bookmarkStart w:id="119" w:name="_Toc16888"/>
      <w:bookmarkStart w:id="120" w:name="_Toc17217"/>
      <w:r>
        <w:rPr>
          <w:rFonts w:hint="eastAsia"/>
          <w:lang w:val="en-US" w:eastAsia="zh-CN"/>
        </w:rPr>
        <w:t>4.3</w:t>
      </w:r>
      <w:r>
        <w:rPr>
          <w:lang w:val="en-US" w:eastAsia="zh-CN"/>
        </w:rPr>
        <w:t xml:space="preserve"> 分级响应</w:t>
      </w:r>
      <w:bookmarkEnd w:id="114"/>
      <w:bookmarkEnd w:id="115"/>
      <w:bookmarkEnd w:id="116"/>
      <w:bookmarkEnd w:id="117"/>
      <w:bookmarkEnd w:id="118"/>
      <w:bookmarkEnd w:id="119"/>
      <w:bookmarkEnd w:id="120"/>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根据生产安全事故初判级别、应急处置能力等因素，将生产安全事故的应急响应由低到高分为</w:t>
      </w:r>
      <w:r>
        <w:rPr>
          <w:rFonts w:hint="eastAsia" w:cs="Times New Roman"/>
          <w:snapToGrid w:val="0"/>
          <w:color w:val="000000"/>
          <w:szCs w:val="21"/>
          <w:lang w:val="en-US" w:eastAsia="zh-CN" w:bidi="ar-SA"/>
        </w:rPr>
        <w:t>三</w:t>
      </w:r>
      <w:r>
        <w:rPr>
          <w:rFonts w:hint="default" w:ascii="Times New Roman" w:hAnsi="Times New Roman" w:cs="Times New Roman"/>
          <w:snapToGrid w:val="0"/>
          <w:color w:val="000000"/>
          <w:szCs w:val="21"/>
          <w:lang w:val="en-US" w:eastAsia="zh-CN" w:bidi="ar-SA"/>
        </w:rPr>
        <w:t>级、</w:t>
      </w:r>
      <w:r>
        <w:rPr>
          <w:rFonts w:hint="eastAsia" w:cs="Times New Roman"/>
          <w:snapToGrid w:val="0"/>
          <w:color w:val="000000"/>
          <w:szCs w:val="21"/>
          <w:lang w:val="en-US" w:eastAsia="zh-CN" w:bidi="ar-SA"/>
        </w:rPr>
        <w:t>二</w:t>
      </w:r>
      <w:r>
        <w:rPr>
          <w:rFonts w:hint="default" w:ascii="Times New Roman" w:hAnsi="Times New Roman" w:cs="Times New Roman"/>
          <w:snapToGrid w:val="0"/>
          <w:color w:val="000000"/>
          <w:szCs w:val="21"/>
          <w:lang w:val="en-US" w:eastAsia="zh-CN" w:bidi="ar-SA"/>
        </w:rPr>
        <w:t>级、</w:t>
      </w:r>
      <w:r>
        <w:rPr>
          <w:rFonts w:hint="eastAsia" w:cs="Times New Roman"/>
          <w:snapToGrid w:val="0"/>
          <w:color w:val="000000"/>
          <w:szCs w:val="21"/>
          <w:lang w:val="en-US" w:eastAsia="zh-CN" w:bidi="ar-SA"/>
        </w:rPr>
        <w:t>一</w:t>
      </w:r>
      <w:r>
        <w:rPr>
          <w:rFonts w:hint="default" w:ascii="Times New Roman" w:hAnsi="Times New Roman" w:cs="Times New Roman"/>
          <w:snapToGrid w:val="0"/>
          <w:color w:val="000000"/>
          <w:szCs w:val="21"/>
          <w:lang w:val="en-US" w:eastAsia="zh-CN" w:bidi="ar-SA"/>
        </w:rPr>
        <w:t>级。</w:t>
      </w:r>
      <w:r>
        <w:rPr>
          <w:rFonts w:hint="eastAsia" w:cs="Times New Roman"/>
          <w:snapToGrid w:val="0"/>
          <w:color w:val="000000"/>
          <w:szCs w:val="21"/>
          <w:lang w:val="en-US" w:eastAsia="zh-CN" w:bidi="ar-SA"/>
        </w:rPr>
        <w:t>县</w:t>
      </w:r>
      <w:r>
        <w:rPr>
          <w:rFonts w:hint="default" w:ascii="Times New Roman" w:hAnsi="Times New Roman" w:cs="Times New Roman"/>
          <w:snapToGrid w:val="0"/>
          <w:color w:val="000000"/>
          <w:szCs w:val="21"/>
          <w:lang w:val="en-US" w:eastAsia="zh-CN" w:bidi="ar-SA"/>
        </w:rPr>
        <w:t>指挥部按照分级响应的原则，根据事故的性质、特点、危害程度启动相应级别的应急响应。</w:t>
      </w:r>
    </w:p>
    <w:p>
      <w:pPr>
        <w:pStyle w:val="5"/>
        <w:bidi w:val="0"/>
        <w:rPr>
          <w:lang w:val="en-US" w:eastAsia="zh-CN"/>
        </w:rPr>
      </w:pPr>
      <w:r>
        <w:rPr>
          <w:rFonts w:hint="eastAsia"/>
          <w:lang w:val="en-US" w:eastAsia="zh-CN"/>
        </w:rPr>
        <w:t>4</w:t>
      </w:r>
      <w:r>
        <w:rPr>
          <w:lang w:val="en-US" w:eastAsia="zh-CN"/>
        </w:rPr>
        <w:t>.</w:t>
      </w:r>
      <w:r>
        <w:rPr>
          <w:rFonts w:hint="eastAsia"/>
          <w:lang w:val="en-US" w:eastAsia="zh-CN"/>
        </w:rPr>
        <w:t>3</w:t>
      </w:r>
      <w:r>
        <w:rPr>
          <w:lang w:val="en-US" w:eastAsia="zh-CN"/>
        </w:rPr>
        <w:t xml:space="preserve">.1 </w:t>
      </w:r>
      <w:r>
        <w:rPr>
          <w:rFonts w:hint="eastAsia"/>
          <w:lang w:val="en-US" w:eastAsia="zh-CN"/>
        </w:rPr>
        <w:t>三</w:t>
      </w:r>
      <w:r>
        <w:rPr>
          <w:lang w:val="en-US" w:eastAsia="zh-CN"/>
        </w:rPr>
        <w:t>级</w:t>
      </w:r>
      <w:r>
        <w:rPr>
          <w:rFonts w:hint="eastAsia"/>
          <w:lang w:val="en-US" w:eastAsia="zh-CN"/>
        </w:rPr>
        <w:t>应急</w:t>
      </w:r>
      <w:r>
        <w:rPr>
          <w:lang w:val="en-US" w:eastAsia="zh-CN"/>
        </w:rPr>
        <w:t>响应</w:t>
      </w:r>
    </w:p>
    <w:p>
      <w:pPr>
        <w:wordWrap/>
        <w:autoSpaceDE/>
        <w:autoSpaceDN/>
        <w:snapToGrid w:val="0"/>
        <w:spacing w:beforeLines="-2147483648" w:afterLines="-2147483648"/>
        <w:ind w:firstLine="643"/>
        <w:textAlignment w:val="baseline"/>
        <w:rPr>
          <w:rFonts w:hint="default" w:ascii="Times New Roman" w:hAnsi="Times New Roman" w:cs="Times New Roman"/>
          <w:b w:val="0"/>
          <w:bCs/>
          <w:snapToGrid w:val="0"/>
          <w:color w:val="000000"/>
          <w:szCs w:val="21"/>
          <w:lang w:val="en-US" w:eastAsia="zh-CN" w:bidi="ar-SA"/>
        </w:rPr>
      </w:pPr>
      <w:r>
        <w:rPr>
          <w:rFonts w:hint="eastAsia" w:ascii="Times New Roman" w:hAnsi="Times New Roman" w:cs="Times New Roman"/>
          <w:b w:val="0"/>
          <w:bCs/>
          <w:snapToGrid w:val="0"/>
          <w:color w:val="000000"/>
          <w:szCs w:val="21"/>
          <w:lang w:val="en-US" w:eastAsia="zh-CN" w:bidi="ar-SA"/>
        </w:rPr>
        <w:t>（1）</w:t>
      </w:r>
      <w:r>
        <w:rPr>
          <w:rFonts w:hint="default" w:ascii="Times New Roman" w:hAnsi="Times New Roman" w:cs="Times New Roman"/>
          <w:b w:val="0"/>
          <w:bCs/>
          <w:snapToGrid w:val="0"/>
          <w:color w:val="000000"/>
          <w:szCs w:val="21"/>
          <w:lang w:val="en-US" w:eastAsia="zh-CN" w:bidi="ar-SA"/>
        </w:rPr>
        <w:t>启动条件</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0" w:afterLines="0"/>
        <w:ind w:firstLine="640" w:firstLineChars="200"/>
        <w:textAlignment w:val="baseline"/>
        <w:rPr>
          <w:rFonts w:hint="eastAsia" w:ascii="仿宋_GB2312" w:hAnsi="仿宋_GB2312" w:eastAsia="仿宋_GB2312" w:cs="仿宋_GB2312"/>
          <w:snapToGrid w:val="0"/>
          <w:color w:val="000000"/>
          <w:szCs w:val="21"/>
          <w:lang w:val="en-US" w:eastAsia="zh-CN" w:bidi="ar-SA"/>
        </w:rPr>
      </w:pPr>
      <w:r>
        <w:rPr>
          <w:rFonts w:hint="eastAsia" w:ascii="仿宋_GB2312" w:hAnsi="仿宋_GB2312" w:eastAsia="仿宋_GB2312" w:cs="仿宋_GB2312"/>
          <w:snapToGrid w:val="0"/>
          <w:color w:val="000000"/>
          <w:szCs w:val="21"/>
          <w:lang w:val="en-US" w:eastAsia="zh-CN" w:bidi="ar-SA"/>
        </w:rPr>
        <w:t>①初判发生一般生产安全事故，超出企业应急处置能力</w:t>
      </w:r>
      <w:r>
        <w:rPr>
          <w:rFonts w:hint="eastAsia" w:ascii="仿宋_GB2312" w:hAnsi="仿宋_GB2312" w:cs="仿宋_GB2312"/>
          <w:snapToGrid w:val="0"/>
          <w:color w:val="000000"/>
          <w:szCs w:val="21"/>
          <w:lang w:val="en-US" w:eastAsia="zh-CN" w:bidi="ar-SA"/>
        </w:rPr>
        <w:t>的；</w:t>
      </w:r>
    </w:p>
    <w:p>
      <w:pPr>
        <w:numPr>
          <w:ilvl w:val="0"/>
          <w:numId w:val="0"/>
        </w:numPr>
        <w:wordWrap/>
        <w:autoSpaceDE/>
        <w:autoSpaceDN/>
        <w:snapToGrid w:val="0"/>
        <w:spacing w:beforeLines="0" w:afterLines="0"/>
        <w:ind w:left="0" w:leftChars="0" w:firstLine="640"/>
        <w:textAlignment w:val="baseline"/>
        <w:rPr>
          <w:rFonts w:hint="eastAsia" w:ascii="仿宋_GB2312" w:hAnsi="仿宋_GB2312" w:eastAsia="仿宋_GB2312" w:cs="仿宋_GB2312"/>
          <w:snapToGrid w:val="0"/>
          <w:color w:val="000000"/>
          <w:szCs w:val="21"/>
          <w:lang w:val="en-US" w:eastAsia="zh-CN" w:bidi="ar-SA"/>
        </w:rPr>
      </w:pPr>
      <w:r>
        <w:rPr>
          <w:rFonts w:hint="eastAsia" w:ascii="仿宋_GB2312" w:hAnsi="仿宋_GB2312" w:eastAsia="仿宋_GB2312" w:cs="仿宋_GB2312"/>
          <w:snapToGrid w:val="0"/>
          <w:color w:val="000000"/>
          <w:szCs w:val="21"/>
          <w:lang w:val="en-US" w:eastAsia="zh-CN" w:bidi="ar-SA"/>
        </w:rPr>
        <w:t>②</w:t>
      </w:r>
      <w:r>
        <w:rPr>
          <w:rFonts w:hint="eastAsia" w:ascii="仿宋_GB2312" w:hAnsi="仿宋_GB2312" w:cs="仿宋_GB2312"/>
          <w:snapToGrid w:val="0"/>
          <w:color w:val="000000"/>
          <w:szCs w:val="21"/>
          <w:lang w:val="en-US" w:eastAsia="zh-CN" w:bidi="ar-SA"/>
        </w:rPr>
        <w:t>县</w:t>
      </w:r>
      <w:r>
        <w:rPr>
          <w:rFonts w:hint="eastAsia" w:ascii="仿宋_GB2312" w:hAnsi="仿宋_GB2312" w:eastAsia="仿宋_GB2312" w:cs="仿宋_GB2312"/>
          <w:snapToGrid w:val="0"/>
          <w:color w:val="000000"/>
          <w:szCs w:val="21"/>
          <w:lang w:val="en-US" w:eastAsia="zh-CN" w:bidi="ar-SA"/>
        </w:rPr>
        <w:t>指挥部认为需要启动</w:t>
      </w:r>
      <w:r>
        <w:rPr>
          <w:rFonts w:hint="eastAsia" w:cs="Times New Roman"/>
          <w:snapToGrid w:val="0"/>
          <w:color w:val="000000"/>
          <w:szCs w:val="21"/>
          <w:lang w:val="en-US" w:eastAsia="zh-CN" w:bidi="ar-SA"/>
        </w:rPr>
        <w:t>三</w:t>
      </w:r>
      <w:r>
        <w:rPr>
          <w:rFonts w:hint="eastAsia" w:ascii="仿宋_GB2312" w:hAnsi="仿宋_GB2312" w:eastAsia="仿宋_GB2312" w:cs="仿宋_GB2312"/>
          <w:snapToGrid w:val="0"/>
          <w:color w:val="000000"/>
          <w:szCs w:val="21"/>
          <w:lang w:val="en-US" w:eastAsia="zh-CN" w:bidi="ar-SA"/>
        </w:rPr>
        <w:t>级应急响应的其他情况。</w:t>
      </w:r>
    </w:p>
    <w:p>
      <w:pPr>
        <w:wordWrap/>
        <w:autoSpaceDE/>
        <w:autoSpaceDN/>
        <w:snapToGrid w:val="0"/>
        <w:spacing w:beforeLines="-2147483648" w:afterLines="-2147483648"/>
        <w:ind w:firstLine="643"/>
        <w:textAlignment w:val="baseline"/>
        <w:rPr>
          <w:rFonts w:hint="default" w:ascii="Times New Roman" w:hAnsi="Times New Roman" w:cs="Times New Roman"/>
          <w:b w:val="0"/>
          <w:bCs/>
          <w:snapToGrid w:val="0"/>
          <w:color w:val="000000"/>
          <w:szCs w:val="21"/>
          <w:highlight w:val="yellow"/>
          <w:lang w:val="en-US" w:eastAsia="zh-CN" w:bidi="ar-SA"/>
        </w:rPr>
      </w:pPr>
      <w:r>
        <w:rPr>
          <w:rFonts w:hint="eastAsia" w:ascii="Times New Roman" w:hAnsi="Times New Roman" w:cs="Times New Roman"/>
          <w:b w:val="0"/>
          <w:bCs/>
          <w:snapToGrid w:val="0"/>
          <w:color w:val="000000"/>
          <w:szCs w:val="21"/>
          <w:highlight w:val="none"/>
          <w:lang w:val="en-US" w:eastAsia="zh-CN" w:bidi="ar-SA"/>
        </w:rPr>
        <w:t>（2）</w:t>
      </w:r>
      <w:r>
        <w:rPr>
          <w:rFonts w:hint="default" w:ascii="Times New Roman" w:hAnsi="Times New Roman" w:cs="Times New Roman"/>
          <w:b w:val="0"/>
          <w:bCs/>
          <w:snapToGrid w:val="0"/>
          <w:color w:val="000000"/>
          <w:szCs w:val="21"/>
          <w:highlight w:val="none"/>
          <w:lang w:val="en-US" w:eastAsia="zh-CN" w:bidi="ar-SA"/>
        </w:rPr>
        <w:t>启动权限</w:t>
      </w:r>
    </w:p>
    <w:p>
      <w:pPr>
        <w:wordWrap/>
        <w:autoSpaceDE/>
        <w:autoSpaceDN/>
        <w:snapToGrid w:val="0"/>
        <w:spacing w:beforeLines="-2147483648" w:afterLines="-2147483648"/>
        <w:ind w:firstLine="643"/>
        <w:textAlignment w:val="baseline"/>
        <w:rPr>
          <w:rFonts w:hint="eastAsia"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当发生上述</w:t>
      </w:r>
      <w:r>
        <w:rPr>
          <w:rFonts w:hint="eastAsia" w:ascii="Times New Roman" w:hAnsi="Times New Roman" w:cs="Times New Roman"/>
          <w:snapToGrid w:val="0"/>
          <w:color w:val="000000"/>
          <w:szCs w:val="21"/>
          <w:lang w:val="en-US" w:eastAsia="zh-CN" w:bidi="ar-SA"/>
        </w:rPr>
        <w:t>条件之一</w:t>
      </w:r>
      <w:r>
        <w:rPr>
          <w:rFonts w:hint="default" w:ascii="Times New Roman" w:hAnsi="Times New Roman" w:cs="Times New Roman"/>
          <w:snapToGrid w:val="0"/>
          <w:color w:val="000000"/>
          <w:szCs w:val="21"/>
          <w:lang w:val="en-US" w:eastAsia="zh-CN" w:bidi="ar-SA"/>
        </w:rPr>
        <w:t>时，</w:t>
      </w:r>
      <w:r>
        <w:rPr>
          <w:rFonts w:hint="eastAsia" w:cs="Times New Roman"/>
          <w:snapToGrid w:val="0"/>
          <w:color w:val="000000"/>
          <w:szCs w:val="21"/>
          <w:lang w:val="en-US" w:eastAsia="zh-CN" w:bidi="ar-SA"/>
        </w:rPr>
        <w:t>经会商研判，</w:t>
      </w:r>
      <w:r>
        <w:rPr>
          <w:rFonts w:hint="default" w:ascii="Times New Roman" w:hAnsi="Times New Roman" w:cs="Times New Roman"/>
          <w:snapToGrid w:val="0"/>
          <w:color w:val="000000"/>
          <w:szCs w:val="21"/>
          <w:lang w:val="en-US" w:eastAsia="zh-CN" w:bidi="ar-SA"/>
        </w:rPr>
        <w:t>由</w:t>
      </w:r>
      <w:r>
        <w:rPr>
          <w:rFonts w:hint="eastAsia" w:cs="Times New Roman"/>
          <w:snapToGrid w:val="0"/>
          <w:color w:val="000000"/>
          <w:szCs w:val="21"/>
          <w:lang w:val="en-US" w:eastAsia="zh-CN" w:bidi="ar-SA"/>
        </w:rPr>
        <w:t>县</w:t>
      </w:r>
      <w:r>
        <w:rPr>
          <w:rFonts w:hint="default" w:ascii="Times New Roman" w:hAnsi="Times New Roman" w:cs="Times New Roman"/>
          <w:snapToGrid w:val="0"/>
          <w:color w:val="000000"/>
          <w:szCs w:val="21"/>
          <w:lang w:val="en-US" w:eastAsia="zh-CN" w:bidi="ar-SA"/>
        </w:rPr>
        <w:t>指挥部办公室主任（</w:t>
      </w:r>
      <w:r>
        <w:rPr>
          <w:rFonts w:hint="eastAsia" w:ascii="Times New Roman" w:hAnsi="Times New Roman" w:cs="Times New Roman"/>
          <w:snapToGrid w:val="0"/>
          <w:color w:val="000000"/>
          <w:szCs w:val="21"/>
          <w:lang w:val="en-US" w:eastAsia="zh-CN" w:bidi="ar-SA"/>
        </w:rPr>
        <w:t>县</w:t>
      </w:r>
      <w:r>
        <w:rPr>
          <w:rFonts w:hint="default" w:ascii="Times New Roman" w:hAnsi="Times New Roman" w:cs="Times New Roman"/>
          <w:snapToGrid w:val="0"/>
          <w:color w:val="000000"/>
          <w:szCs w:val="21"/>
          <w:lang w:val="en-US" w:eastAsia="zh-CN" w:bidi="ar-SA"/>
        </w:rPr>
        <w:t>应急管理局局长）启动</w:t>
      </w:r>
      <w:r>
        <w:rPr>
          <w:rFonts w:hint="eastAsia" w:ascii="Times New Roman" w:hAnsi="Times New Roman" w:cs="Times New Roman"/>
          <w:snapToGrid w:val="0"/>
          <w:color w:val="000000"/>
          <w:szCs w:val="21"/>
          <w:lang w:val="en-US" w:eastAsia="zh-CN" w:bidi="ar-SA"/>
        </w:rPr>
        <w:t>县</w:t>
      </w:r>
      <w:r>
        <w:rPr>
          <w:rFonts w:hint="default" w:ascii="Times New Roman" w:hAnsi="Times New Roman" w:cs="Times New Roman"/>
          <w:snapToGrid w:val="0"/>
          <w:color w:val="000000"/>
          <w:szCs w:val="21"/>
          <w:lang w:val="en-US" w:eastAsia="zh-CN" w:bidi="ar-SA"/>
        </w:rPr>
        <w:t>级</w:t>
      </w:r>
      <w:r>
        <w:rPr>
          <w:rFonts w:hint="eastAsia" w:cs="Times New Roman"/>
          <w:snapToGrid w:val="0"/>
          <w:color w:val="000000"/>
          <w:szCs w:val="21"/>
          <w:lang w:val="en-US" w:eastAsia="zh-CN" w:bidi="ar-SA"/>
        </w:rPr>
        <w:t>三</w:t>
      </w:r>
      <w:r>
        <w:rPr>
          <w:rFonts w:hint="default" w:ascii="Times New Roman" w:hAnsi="Times New Roman" w:cs="Times New Roman"/>
          <w:snapToGrid w:val="0"/>
          <w:color w:val="000000"/>
          <w:szCs w:val="21"/>
          <w:lang w:val="en-US" w:eastAsia="zh-CN" w:bidi="ar-SA"/>
        </w:rPr>
        <w:t>级应急响应</w:t>
      </w:r>
      <w:r>
        <w:rPr>
          <w:rFonts w:hint="eastAsia" w:ascii="Times New Roman" w:hAnsi="Times New Roman" w:cs="Times New Roman"/>
          <w:snapToGrid w:val="0"/>
          <w:color w:val="000000"/>
          <w:szCs w:val="21"/>
          <w:lang w:val="en-US" w:eastAsia="zh-CN" w:bidi="ar-SA"/>
        </w:rPr>
        <w:t>。</w:t>
      </w:r>
    </w:p>
    <w:p>
      <w:pPr>
        <w:wordWrap/>
        <w:autoSpaceDE/>
        <w:autoSpaceDN/>
        <w:snapToGrid w:val="0"/>
        <w:spacing w:beforeLines="-2147483648" w:afterLines="-2147483648"/>
        <w:ind w:firstLine="643"/>
        <w:textAlignment w:val="baseline"/>
        <w:rPr>
          <w:rFonts w:hint="default" w:ascii="Times New Roman" w:hAnsi="Times New Roman" w:cs="Times New Roman"/>
          <w:b w:val="0"/>
          <w:bCs/>
          <w:snapToGrid w:val="0"/>
          <w:color w:val="000000"/>
          <w:szCs w:val="21"/>
          <w:lang w:val="en-US" w:eastAsia="zh-CN" w:bidi="ar-SA"/>
        </w:rPr>
      </w:pPr>
      <w:r>
        <w:rPr>
          <w:rFonts w:hint="eastAsia" w:ascii="Times New Roman" w:hAnsi="Times New Roman" w:cs="Times New Roman"/>
          <w:b w:val="0"/>
          <w:bCs/>
          <w:snapToGrid w:val="0"/>
          <w:color w:val="000000"/>
          <w:szCs w:val="21"/>
          <w:lang w:val="en-US" w:eastAsia="zh-CN" w:bidi="ar-SA"/>
        </w:rPr>
        <w:t>（3）</w:t>
      </w:r>
      <w:r>
        <w:rPr>
          <w:rFonts w:hint="default" w:ascii="Times New Roman" w:hAnsi="Times New Roman" w:cs="Times New Roman"/>
          <w:b w:val="0"/>
          <w:bCs/>
          <w:snapToGrid w:val="0"/>
          <w:color w:val="000000"/>
          <w:szCs w:val="21"/>
          <w:lang w:val="en-US" w:eastAsia="zh-CN" w:bidi="ar-SA"/>
        </w:rPr>
        <w:t>响应措施</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2147483648" w:afterLines="-2147483648"/>
        <w:ind w:firstLine="640" w:firstLineChars="200"/>
        <w:textAlignment w:val="baseline"/>
        <w:rPr>
          <w:rFonts w:hint="eastAsia" w:ascii="仿宋_GB2312" w:hAnsi="仿宋_GB2312" w:eastAsia="仿宋_GB2312" w:cs="仿宋_GB2312"/>
          <w:snapToGrid w:val="0"/>
          <w:color w:val="000000"/>
          <w:szCs w:val="21"/>
          <w:lang w:val="en-US" w:eastAsia="zh-CN" w:bidi="ar-SA"/>
        </w:rPr>
      </w:pPr>
      <w:r>
        <w:rPr>
          <w:rFonts w:hint="eastAsia" w:ascii="仿宋_GB2312" w:hAnsi="仿宋_GB2312" w:eastAsia="仿宋_GB2312" w:cs="仿宋_GB2312"/>
          <w:snapToGrid w:val="0"/>
          <w:color w:val="000000"/>
          <w:szCs w:val="21"/>
          <w:lang w:val="en-US" w:eastAsia="zh-CN" w:bidi="ar-SA"/>
        </w:rPr>
        <w:t>①</w:t>
      </w:r>
      <w:r>
        <w:rPr>
          <w:rFonts w:hint="eastAsia" w:ascii="仿宋_GB2312" w:hAnsi="仿宋_GB2312" w:cs="仿宋_GB2312"/>
          <w:snapToGrid w:val="0"/>
          <w:color w:val="000000"/>
          <w:szCs w:val="21"/>
          <w:lang w:val="en-US" w:eastAsia="zh-CN" w:bidi="ar-SA"/>
        </w:rPr>
        <w:t>县</w:t>
      </w:r>
      <w:r>
        <w:rPr>
          <w:rFonts w:hint="eastAsia" w:ascii="仿宋_GB2312" w:hAnsi="仿宋_GB2312" w:eastAsia="仿宋_GB2312" w:cs="仿宋_GB2312"/>
          <w:snapToGrid w:val="0"/>
          <w:color w:val="000000"/>
          <w:szCs w:val="21"/>
          <w:lang w:val="en-US" w:eastAsia="zh-CN" w:bidi="ar-SA"/>
        </w:rPr>
        <w:t>指挥部办公室主任（县应急管理局局长）带领</w:t>
      </w:r>
      <w:r>
        <w:rPr>
          <w:rFonts w:hint="eastAsia" w:ascii="仿宋_GB2312" w:hAnsi="仿宋_GB2312" w:cs="仿宋_GB2312"/>
          <w:snapToGrid w:val="0"/>
          <w:color w:val="000000"/>
          <w:szCs w:val="21"/>
          <w:lang w:val="en-US" w:eastAsia="zh-CN" w:bidi="ar-SA"/>
        </w:rPr>
        <w:t>县</w:t>
      </w:r>
      <w:r>
        <w:rPr>
          <w:rFonts w:hint="eastAsia" w:ascii="仿宋_GB2312" w:hAnsi="仿宋_GB2312" w:eastAsia="仿宋_GB2312" w:cs="仿宋_GB2312"/>
          <w:snapToGrid w:val="0"/>
          <w:color w:val="000000"/>
          <w:szCs w:val="21"/>
          <w:lang w:val="en-US" w:eastAsia="zh-CN" w:bidi="ar-SA"/>
        </w:rPr>
        <w:t>指挥部相关成员单位负责人赶赴现场。</w:t>
      </w:r>
    </w:p>
    <w:p>
      <w:pPr>
        <w:pStyle w:val="12"/>
        <w:rPr>
          <w:rFonts w:hint="eastAsia"/>
          <w:lang w:val="en-US" w:eastAsia="zh-CN"/>
        </w:rPr>
      </w:pPr>
      <w:r>
        <w:rPr>
          <w:rFonts w:hint="eastAsia"/>
          <w:lang w:val="en-US" w:eastAsia="zh-CN"/>
        </w:rPr>
        <w:t>②开展现场会商，研判事故形势，制定具体救援方案并开展现场抢险救援工作。</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2147483648" w:afterLines="-2147483648"/>
        <w:ind w:firstLine="640" w:firstLineChars="200"/>
        <w:textAlignment w:val="baseline"/>
        <w:rPr>
          <w:rFonts w:hint="eastAsia" w:ascii="仿宋_GB2312" w:hAnsi="仿宋_GB2312" w:eastAsia="仿宋_GB2312" w:cs="仿宋_GB2312"/>
          <w:snapToGrid w:val="0"/>
          <w:color w:val="000000"/>
          <w:szCs w:val="21"/>
          <w:lang w:val="en-US" w:eastAsia="zh-CN" w:bidi="ar-SA"/>
        </w:rPr>
      </w:pPr>
      <w:r>
        <w:rPr>
          <w:rFonts w:hint="eastAsia" w:ascii="仿宋_GB2312" w:hAnsi="仿宋_GB2312" w:cs="仿宋_GB2312"/>
          <w:snapToGrid w:val="0"/>
          <w:color w:val="000000"/>
          <w:szCs w:val="21"/>
          <w:lang w:val="en-US" w:eastAsia="zh-CN" w:bidi="ar-SA"/>
        </w:rPr>
        <w:t>③</w:t>
      </w:r>
      <w:r>
        <w:rPr>
          <w:rFonts w:hint="eastAsia" w:ascii="仿宋_GB2312" w:hAnsi="仿宋_GB2312" w:eastAsia="仿宋_GB2312" w:cs="仿宋_GB2312"/>
          <w:snapToGrid w:val="0"/>
          <w:color w:val="000000"/>
          <w:szCs w:val="21"/>
          <w:lang w:val="en-US" w:eastAsia="zh-CN" w:bidi="ar-SA"/>
        </w:rPr>
        <w:t>组织协调相关部门、事故发生地</w:t>
      </w:r>
      <w:r>
        <w:rPr>
          <w:rFonts w:hint="eastAsia" w:ascii="仿宋_GB2312" w:hAnsi="仿宋_GB2312" w:cs="仿宋_GB2312"/>
          <w:snapToGrid w:val="0"/>
          <w:color w:val="000000"/>
          <w:szCs w:val="21"/>
          <w:lang w:val="en-US" w:eastAsia="zh-CN" w:bidi="ar-SA"/>
        </w:rPr>
        <w:t>乡镇（街道）</w:t>
      </w:r>
      <w:r>
        <w:rPr>
          <w:rFonts w:hint="eastAsia" w:ascii="仿宋_GB2312" w:hAnsi="仿宋_GB2312" w:eastAsia="仿宋_GB2312" w:cs="仿宋_GB2312"/>
          <w:snapToGrid w:val="0"/>
          <w:color w:val="000000"/>
          <w:szCs w:val="21"/>
          <w:lang w:val="en-US" w:eastAsia="zh-CN" w:bidi="ar-SA"/>
        </w:rPr>
        <w:t>及事发单位开展应急处置与救援措施，控制事态发展。</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2147483648" w:afterLines="-2147483648"/>
        <w:ind w:firstLine="640" w:firstLineChars="200"/>
        <w:textAlignment w:val="baseline"/>
        <w:rPr>
          <w:rFonts w:hint="eastAsia" w:ascii="仿宋_GB2312" w:hAnsi="仿宋_GB2312" w:eastAsia="仿宋_GB2312" w:cs="仿宋_GB2312"/>
          <w:snapToGrid w:val="0"/>
          <w:color w:val="000000"/>
          <w:szCs w:val="21"/>
          <w:lang w:val="en-US" w:eastAsia="zh-CN" w:bidi="ar-SA"/>
        </w:rPr>
      </w:pPr>
      <w:r>
        <w:rPr>
          <w:rFonts w:hint="eastAsia" w:ascii="仿宋_GB2312" w:hAnsi="仿宋_GB2312" w:cs="仿宋_GB2312"/>
          <w:snapToGrid w:val="0"/>
          <w:color w:val="000000"/>
          <w:szCs w:val="21"/>
          <w:lang w:val="en-US" w:eastAsia="zh-CN" w:bidi="ar-SA"/>
        </w:rPr>
        <w:t>④</w:t>
      </w:r>
      <w:r>
        <w:rPr>
          <w:rFonts w:hint="eastAsia" w:ascii="仿宋_GB2312" w:hAnsi="仿宋_GB2312" w:eastAsia="仿宋_GB2312" w:cs="仿宋_GB2312"/>
          <w:snapToGrid w:val="0"/>
          <w:color w:val="000000"/>
          <w:szCs w:val="21"/>
          <w:lang w:val="en-US" w:eastAsia="zh-CN" w:bidi="ar-SA"/>
        </w:rPr>
        <w:t>综合协调组收集、汇总、报送事故和救援动态信息，协调、服务各工作组开展应急处置工作</w:t>
      </w:r>
      <w:r>
        <w:rPr>
          <w:rFonts w:hint="eastAsia" w:ascii="仿宋_GB2312" w:hAnsi="仿宋_GB2312" w:cs="仿宋_GB2312"/>
          <w:snapToGrid w:val="0"/>
          <w:color w:val="000000"/>
          <w:szCs w:val="21"/>
          <w:lang w:val="en-US" w:eastAsia="zh-CN" w:bidi="ar-SA"/>
        </w:rPr>
        <w:t>。</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2147483648" w:afterLines="-2147483648"/>
        <w:ind w:firstLine="640" w:firstLineChars="200"/>
        <w:textAlignment w:val="baseline"/>
        <w:rPr>
          <w:rFonts w:hint="default" w:ascii="仿宋_GB2312" w:hAnsi="仿宋_GB2312" w:eastAsia="仿宋_GB2312" w:cs="仿宋_GB2312"/>
          <w:snapToGrid w:val="0"/>
          <w:color w:val="000000"/>
          <w:szCs w:val="21"/>
          <w:lang w:val="en-US" w:eastAsia="zh-CN" w:bidi="ar-SA"/>
        </w:rPr>
      </w:pPr>
      <w:r>
        <w:rPr>
          <w:rFonts w:hint="eastAsia" w:ascii="仿宋_GB2312" w:hAnsi="仿宋_GB2312" w:cs="仿宋_GB2312"/>
          <w:snapToGrid w:val="0"/>
          <w:color w:val="000000"/>
          <w:szCs w:val="21"/>
          <w:lang w:val="en-US" w:eastAsia="zh-CN" w:bidi="ar-SA"/>
        </w:rPr>
        <w:t>⑤抢险救援组收集汇总相关数据，掌握事故动态，做好制定应急救援方案等工作。</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2147483648" w:afterLines="-2147483648"/>
        <w:ind w:firstLine="640" w:firstLineChars="200"/>
        <w:textAlignment w:val="baseline"/>
        <w:rPr>
          <w:rFonts w:hint="eastAsia" w:ascii="仿宋_GB2312" w:hAnsi="仿宋_GB2312" w:cs="仿宋_GB2312"/>
          <w:snapToGrid w:val="0"/>
          <w:color w:val="000000"/>
          <w:szCs w:val="21"/>
          <w:lang w:val="en-US" w:eastAsia="zh-CN" w:bidi="ar-SA"/>
        </w:rPr>
      </w:pPr>
      <w:r>
        <w:rPr>
          <w:rFonts w:hint="eastAsia" w:ascii="仿宋_GB2312" w:hAnsi="仿宋_GB2312" w:cs="仿宋_GB2312"/>
          <w:snapToGrid w:val="0"/>
          <w:color w:val="000000"/>
          <w:szCs w:val="21"/>
          <w:lang w:val="en-US" w:eastAsia="zh-CN" w:bidi="ar-SA"/>
        </w:rPr>
        <w:t>⑥医疗救治组视情调度医疗卫生队伍，为事故受伤和救援人员提供医疗保障服务。</w:t>
      </w:r>
    </w:p>
    <w:p>
      <w:pPr>
        <w:pStyle w:val="12"/>
        <w:rPr>
          <w:rFonts w:hint="default" w:ascii="仿宋_GB2312" w:hAnsi="仿宋_GB2312" w:cs="仿宋_GB2312"/>
          <w:snapToGrid w:val="0"/>
          <w:color w:val="000000"/>
          <w:szCs w:val="21"/>
          <w:lang w:val="en-US" w:eastAsia="zh-CN" w:bidi="ar-SA"/>
        </w:rPr>
      </w:pPr>
      <w:r>
        <w:rPr>
          <w:rFonts w:hint="eastAsia" w:cs="仿宋_GB2312"/>
          <w:snapToGrid w:val="0"/>
          <w:color w:val="000000"/>
          <w:szCs w:val="21"/>
          <w:lang w:val="en-US" w:eastAsia="zh-CN" w:bidi="ar-SA"/>
        </w:rPr>
        <w:t>⑦治安保卫组负责组织事故可能危及区域有关人员的紧急疏散、撤离，事故现场进行保护和警戒，维持现场秩序等工作；必要时实行交通管制及其他保障措施。</w:t>
      </w:r>
    </w:p>
    <w:p>
      <w:pPr>
        <w:pStyle w:val="12"/>
        <w:rPr>
          <w:rFonts w:hint="default" w:ascii="仿宋_GB2312" w:hAnsi="仿宋_GB2312" w:cs="仿宋_GB2312"/>
          <w:snapToGrid w:val="0"/>
          <w:color w:val="000000"/>
          <w:szCs w:val="21"/>
          <w:lang w:val="en-US" w:eastAsia="zh-CN" w:bidi="ar-SA"/>
        </w:rPr>
      </w:pPr>
      <w:r>
        <w:rPr>
          <w:rFonts w:hint="eastAsia" w:cs="仿宋_GB2312"/>
          <w:snapToGrid w:val="0"/>
          <w:color w:val="000000"/>
          <w:szCs w:val="21"/>
          <w:lang w:val="en-US" w:eastAsia="zh-CN" w:bidi="ar-SA"/>
        </w:rPr>
        <w:t>⑧信息舆情组根据县指挥部提供的权威信息，组织开展事故救援信息发布、宣传报道等工作。</w:t>
      </w:r>
    </w:p>
    <w:p>
      <w:pPr>
        <w:pStyle w:val="12"/>
        <w:rPr>
          <w:rFonts w:hint="eastAsia" w:cs="仿宋_GB2312"/>
          <w:snapToGrid w:val="0"/>
          <w:color w:val="000000"/>
          <w:szCs w:val="21"/>
          <w:lang w:val="en-US" w:eastAsia="zh-CN" w:bidi="ar-SA"/>
        </w:rPr>
      </w:pPr>
      <w:r>
        <w:rPr>
          <w:rFonts w:hint="eastAsia" w:cs="仿宋_GB2312"/>
          <w:snapToGrid w:val="0"/>
          <w:color w:val="000000"/>
          <w:szCs w:val="21"/>
          <w:lang w:val="en-US" w:eastAsia="zh-CN" w:bidi="ar-SA"/>
        </w:rPr>
        <w:t>⑨善后处置组做好受灾群众、遇难（失联）人员亲属信息登记、食宿接待和安抚疏导等善后工作；做好灾后恢复重建等工作。</w:t>
      </w:r>
    </w:p>
    <w:p>
      <w:pPr>
        <w:pStyle w:val="12"/>
        <w:rPr>
          <w:rFonts w:hint="default" w:cs="仿宋_GB2312"/>
          <w:snapToGrid w:val="0"/>
          <w:color w:val="000000"/>
          <w:szCs w:val="21"/>
          <w:lang w:val="en-US" w:eastAsia="zh-CN" w:bidi="ar-SA"/>
        </w:rPr>
      </w:pPr>
      <w:r>
        <w:rPr>
          <w:rFonts w:hint="eastAsia" w:cs="仿宋_GB2312"/>
          <w:snapToGrid w:val="0"/>
          <w:color w:val="000000"/>
          <w:szCs w:val="21"/>
          <w:lang w:val="en-US" w:eastAsia="zh-CN" w:bidi="ar-SA"/>
        </w:rPr>
        <w:t>⑩现场监测组负责事故现场监测监控；负责大气、水体、土壤等环境实时监测，确定危险区域范围，对事故造成的环境影响进行评估。</w:t>
      </w:r>
    </w:p>
    <w:p>
      <w:pPr>
        <w:pStyle w:val="12"/>
        <w:rPr>
          <w:rFonts w:hint="default" w:cs="仿宋_GB2312"/>
          <w:snapToGrid w:val="0"/>
          <w:color w:val="000000"/>
          <w:szCs w:val="21"/>
          <w:lang w:val="en-US" w:eastAsia="zh-CN" w:bidi="ar-SA"/>
        </w:rPr>
      </w:pPr>
      <w:r>
        <w:rPr>
          <w:rFonts w:hint="eastAsia" w:cs="仿宋_GB2312"/>
          <w:snapToGrid w:val="0"/>
          <w:color w:val="000000"/>
          <w:szCs w:val="21"/>
          <w:lang w:val="en-US" w:eastAsia="zh-CN" w:bidi="ar-SA"/>
        </w:rPr>
        <w:t>⑪后勤保障组负责应急救援中电力、能源、交通、装备、物资等的支持保障工作。</w:t>
      </w:r>
    </w:p>
    <w:p>
      <w:pPr>
        <w:pStyle w:val="12"/>
        <w:rPr>
          <w:rFonts w:hint="default" w:cs="仿宋_GB2312"/>
          <w:snapToGrid w:val="0"/>
          <w:color w:val="000000"/>
          <w:szCs w:val="21"/>
          <w:lang w:val="en-US" w:eastAsia="zh-CN" w:bidi="ar-SA"/>
        </w:rPr>
      </w:pPr>
      <w:r>
        <w:rPr>
          <w:rFonts w:hint="default" w:cs="仿宋_GB2312"/>
          <w:snapToGrid w:val="0"/>
          <w:color w:val="000000"/>
          <w:szCs w:val="21"/>
          <w:lang w:val="en-US" w:eastAsia="zh-CN" w:bidi="ar-SA"/>
        </w:rPr>
        <w:t>⑫</w:t>
      </w:r>
      <w:r>
        <w:rPr>
          <w:rFonts w:hint="eastAsia" w:cs="仿宋_GB2312"/>
          <w:snapToGrid w:val="0"/>
          <w:color w:val="000000"/>
          <w:szCs w:val="21"/>
          <w:lang w:val="en-US" w:eastAsia="zh-CN" w:bidi="ar-SA"/>
        </w:rPr>
        <w:t>专家技术组研判事故性质和类别，分析事故的发展趋势及其影响，组织专家研究论证，为救援工作提供技术支持；制定救援方案、技术措施和安全保障措施。</w:t>
      </w:r>
    </w:p>
    <w:p>
      <w:pPr>
        <w:pStyle w:val="5"/>
        <w:bidi w:val="0"/>
        <w:rPr>
          <w:rFonts w:hint="default"/>
          <w:lang w:val="en-US" w:eastAsia="zh-CN"/>
        </w:rPr>
      </w:pPr>
      <w:r>
        <w:rPr>
          <w:rFonts w:hint="eastAsia"/>
          <w:lang w:val="en-US" w:eastAsia="zh-CN"/>
        </w:rPr>
        <w:t>4</w:t>
      </w:r>
      <w:r>
        <w:rPr>
          <w:lang w:val="en-US" w:eastAsia="zh-CN"/>
        </w:rPr>
        <w:t>.</w:t>
      </w:r>
      <w:r>
        <w:rPr>
          <w:rFonts w:hint="eastAsia"/>
          <w:lang w:val="en-US" w:eastAsia="zh-CN"/>
        </w:rPr>
        <w:t>3</w:t>
      </w:r>
      <w:r>
        <w:rPr>
          <w:lang w:val="en-US" w:eastAsia="zh-CN"/>
        </w:rPr>
        <w:t xml:space="preserve">.2 </w:t>
      </w:r>
      <w:r>
        <w:rPr>
          <w:rFonts w:hint="eastAsia"/>
          <w:lang w:val="en-US" w:eastAsia="zh-CN"/>
        </w:rPr>
        <w:t>二</w:t>
      </w:r>
      <w:r>
        <w:rPr>
          <w:lang w:val="en-US" w:eastAsia="zh-CN"/>
        </w:rPr>
        <w:t>级</w:t>
      </w:r>
      <w:r>
        <w:rPr>
          <w:rFonts w:hint="eastAsia"/>
          <w:lang w:val="en-US" w:eastAsia="zh-CN"/>
        </w:rPr>
        <w:t>应急响应</w:t>
      </w:r>
    </w:p>
    <w:p>
      <w:pPr>
        <w:wordWrap/>
        <w:autoSpaceDE/>
        <w:autoSpaceDN/>
        <w:snapToGrid w:val="0"/>
        <w:spacing w:beforeLines="-2147483648" w:afterLines="-2147483648"/>
        <w:ind w:firstLine="643"/>
        <w:textAlignment w:val="baseline"/>
        <w:rPr>
          <w:rFonts w:hint="default" w:ascii="Times New Roman" w:hAnsi="Times New Roman" w:cs="Times New Roman"/>
          <w:b w:val="0"/>
          <w:bCs/>
          <w:snapToGrid w:val="0"/>
          <w:color w:val="000000"/>
          <w:szCs w:val="21"/>
          <w:lang w:val="en-US" w:eastAsia="zh-CN" w:bidi="ar-SA"/>
        </w:rPr>
      </w:pPr>
      <w:r>
        <w:rPr>
          <w:rFonts w:hint="eastAsia" w:ascii="Times New Roman" w:hAnsi="Times New Roman" w:cs="Times New Roman"/>
          <w:b w:val="0"/>
          <w:bCs/>
          <w:snapToGrid w:val="0"/>
          <w:color w:val="000000"/>
          <w:szCs w:val="21"/>
          <w:lang w:val="en-US" w:eastAsia="zh-CN" w:bidi="ar-SA"/>
        </w:rPr>
        <w:t>（1）</w:t>
      </w:r>
      <w:r>
        <w:rPr>
          <w:rFonts w:hint="default" w:ascii="Times New Roman" w:hAnsi="Times New Roman" w:cs="Times New Roman"/>
          <w:b w:val="0"/>
          <w:bCs/>
          <w:snapToGrid w:val="0"/>
          <w:color w:val="000000"/>
          <w:szCs w:val="21"/>
          <w:lang w:val="en-US" w:eastAsia="zh-CN" w:bidi="ar-SA"/>
        </w:rPr>
        <w:t>启动条件</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2147483648" w:afterLines="-2147483648"/>
        <w:ind w:firstLine="640" w:firstLineChars="200"/>
        <w:textAlignment w:val="baseline"/>
        <w:rPr>
          <w:rFonts w:hint="eastAsia" w:ascii="仿宋_GB2312" w:hAnsi="仿宋_GB2312" w:eastAsia="仿宋_GB2312" w:cs="仿宋_GB2312"/>
          <w:snapToGrid w:val="0"/>
          <w:color w:val="000000"/>
          <w:szCs w:val="21"/>
          <w:lang w:val="en-US" w:eastAsia="zh-CN" w:bidi="ar-SA"/>
        </w:rPr>
      </w:pPr>
      <w:r>
        <w:rPr>
          <w:rFonts w:hint="eastAsia" w:ascii="仿宋_GB2312" w:hAnsi="仿宋_GB2312" w:eastAsia="仿宋_GB2312" w:cs="仿宋_GB2312"/>
          <w:snapToGrid w:val="0"/>
          <w:color w:val="000000"/>
          <w:szCs w:val="21"/>
          <w:lang w:val="en-US" w:eastAsia="zh-CN" w:bidi="ar-SA"/>
        </w:rPr>
        <w:t>①初判发生一般生产安全事故，</w:t>
      </w:r>
      <w:r>
        <w:rPr>
          <w:rFonts w:hint="eastAsia" w:ascii="仿宋_GB2312" w:hAnsi="仿宋_GB2312" w:cs="仿宋_GB2312"/>
          <w:snapToGrid w:val="0"/>
          <w:color w:val="000000"/>
          <w:szCs w:val="21"/>
          <w:lang w:val="en-US" w:eastAsia="zh-CN" w:bidi="ar-SA"/>
        </w:rPr>
        <w:t>且</w:t>
      </w:r>
      <w:r>
        <w:rPr>
          <w:rFonts w:hint="eastAsia" w:ascii="仿宋_GB2312" w:hAnsi="仿宋_GB2312" w:eastAsia="仿宋_GB2312" w:cs="仿宋_GB2312"/>
          <w:snapToGrid w:val="0"/>
          <w:color w:val="000000"/>
          <w:szCs w:val="21"/>
          <w:lang w:val="en-US" w:eastAsia="zh-CN" w:bidi="ar-SA"/>
        </w:rPr>
        <w:t>事故本身比较敏感，处置不当有可能引发严重后果；事态发展有扩大趋势；发生在重点地区、重大会议活动举办期间等特殊地点、敏感时期；</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2147483648" w:afterLines="-2147483648"/>
        <w:ind w:firstLine="640" w:firstLineChars="200"/>
        <w:textAlignment w:val="baseline"/>
        <w:rPr>
          <w:rFonts w:hint="eastAsia" w:ascii="Times New Roman" w:hAnsi="Times New Roman" w:cs="Times New Roman"/>
          <w:snapToGrid w:val="0"/>
          <w:color w:val="000000"/>
          <w:szCs w:val="21"/>
          <w:lang w:val="en-US" w:eastAsia="zh-CN" w:bidi="ar-SA"/>
        </w:rPr>
      </w:pPr>
      <w:r>
        <w:rPr>
          <w:rFonts w:hint="eastAsia" w:ascii="仿宋_GB2312" w:hAnsi="仿宋_GB2312" w:eastAsia="仿宋_GB2312" w:cs="仿宋_GB2312"/>
          <w:snapToGrid w:val="0"/>
          <w:color w:val="000000"/>
          <w:szCs w:val="21"/>
          <w:lang w:val="en-US" w:eastAsia="zh-CN" w:bidi="ar-SA"/>
        </w:rPr>
        <w:t>②</w:t>
      </w:r>
      <w:r>
        <w:rPr>
          <w:rFonts w:hint="eastAsia" w:ascii="仿宋_GB2312" w:hAnsi="仿宋_GB2312" w:cs="仿宋_GB2312"/>
          <w:snapToGrid w:val="0"/>
          <w:color w:val="000000"/>
          <w:szCs w:val="21"/>
          <w:lang w:val="en-US" w:eastAsia="zh-CN" w:bidi="ar-SA"/>
        </w:rPr>
        <w:t>县</w:t>
      </w:r>
      <w:r>
        <w:rPr>
          <w:rFonts w:hint="eastAsia" w:ascii="仿宋_GB2312" w:hAnsi="仿宋_GB2312" w:eastAsia="仿宋_GB2312" w:cs="仿宋_GB2312"/>
          <w:snapToGrid w:val="0"/>
          <w:color w:val="000000"/>
          <w:szCs w:val="21"/>
          <w:lang w:val="en-US" w:eastAsia="zh-CN" w:bidi="ar-SA"/>
        </w:rPr>
        <w:t>指挥部认为需要启动</w:t>
      </w:r>
      <w:r>
        <w:rPr>
          <w:rFonts w:hint="eastAsia" w:cs="Times New Roman"/>
          <w:snapToGrid w:val="0"/>
          <w:color w:val="000000"/>
          <w:szCs w:val="21"/>
          <w:lang w:val="en-US" w:eastAsia="zh-CN" w:bidi="ar-SA"/>
        </w:rPr>
        <w:t>二</w:t>
      </w:r>
      <w:r>
        <w:rPr>
          <w:rFonts w:hint="eastAsia" w:ascii="仿宋_GB2312" w:hAnsi="仿宋_GB2312" w:eastAsia="仿宋_GB2312" w:cs="仿宋_GB2312"/>
          <w:snapToGrid w:val="0"/>
          <w:color w:val="000000"/>
          <w:szCs w:val="21"/>
          <w:lang w:val="en-US" w:eastAsia="zh-CN" w:bidi="ar-SA"/>
        </w:rPr>
        <w:t>级应急响应的其他情况。</w:t>
      </w:r>
    </w:p>
    <w:p>
      <w:pPr>
        <w:wordWrap/>
        <w:autoSpaceDE/>
        <w:autoSpaceDN/>
        <w:snapToGrid w:val="0"/>
        <w:spacing w:beforeLines="-2147483648" w:afterLines="-2147483648"/>
        <w:ind w:firstLine="643"/>
        <w:textAlignment w:val="baseline"/>
        <w:rPr>
          <w:rFonts w:hint="default" w:ascii="Times New Roman" w:hAnsi="Times New Roman" w:cs="Times New Roman"/>
          <w:b w:val="0"/>
          <w:bCs/>
          <w:snapToGrid w:val="0"/>
          <w:color w:val="000000"/>
          <w:szCs w:val="21"/>
          <w:lang w:val="en-US" w:eastAsia="zh-CN" w:bidi="ar-SA"/>
        </w:rPr>
      </w:pPr>
      <w:r>
        <w:rPr>
          <w:rFonts w:hint="eastAsia" w:ascii="Times New Roman" w:hAnsi="Times New Roman" w:cs="Times New Roman"/>
          <w:b w:val="0"/>
          <w:bCs/>
          <w:snapToGrid w:val="0"/>
          <w:color w:val="000000"/>
          <w:szCs w:val="21"/>
          <w:lang w:val="en-US" w:eastAsia="zh-CN" w:bidi="ar-SA"/>
        </w:rPr>
        <w:t>（2）</w:t>
      </w:r>
      <w:r>
        <w:rPr>
          <w:rFonts w:hint="default" w:ascii="Times New Roman" w:hAnsi="Times New Roman" w:cs="Times New Roman"/>
          <w:b w:val="0"/>
          <w:bCs/>
          <w:snapToGrid w:val="0"/>
          <w:color w:val="000000"/>
          <w:szCs w:val="21"/>
          <w:lang w:val="en-US" w:eastAsia="zh-CN" w:bidi="ar-SA"/>
        </w:rPr>
        <w:t>启动权限</w:t>
      </w:r>
    </w:p>
    <w:p>
      <w:pPr>
        <w:wordWrap/>
        <w:autoSpaceDE/>
        <w:autoSpaceDN/>
        <w:snapToGrid w:val="0"/>
        <w:spacing w:beforeLines="-2147483648" w:afterLines="-2147483648"/>
        <w:ind w:firstLine="643"/>
        <w:textAlignment w:val="baseline"/>
        <w:rPr>
          <w:rFonts w:hint="eastAsia"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当发生上述</w:t>
      </w:r>
      <w:r>
        <w:rPr>
          <w:rFonts w:hint="eastAsia" w:ascii="Times New Roman" w:hAnsi="Times New Roman" w:cs="Times New Roman"/>
          <w:snapToGrid w:val="0"/>
          <w:color w:val="000000"/>
          <w:szCs w:val="21"/>
          <w:lang w:val="en-US" w:eastAsia="zh-CN" w:bidi="ar-SA"/>
        </w:rPr>
        <w:t>条件</w:t>
      </w:r>
      <w:r>
        <w:rPr>
          <w:rFonts w:hint="default" w:ascii="Times New Roman" w:hAnsi="Times New Roman" w:cs="Times New Roman"/>
          <w:snapToGrid w:val="0"/>
          <w:color w:val="000000"/>
          <w:szCs w:val="21"/>
          <w:lang w:val="en-US" w:eastAsia="zh-CN" w:bidi="ar-SA"/>
        </w:rPr>
        <w:t>之一时，经会商研判，由</w:t>
      </w:r>
      <w:r>
        <w:rPr>
          <w:rFonts w:hint="eastAsia" w:cs="Times New Roman"/>
          <w:snapToGrid w:val="0"/>
          <w:color w:val="000000"/>
          <w:szCs w:val="21"/>
          <w:lang w:val="en-US" w:eastAsia="zh-CN" w:bidi="ar-SA"/>
        </w:rPr>
        <w:t>县指挥部常务副指挥长</w:t>
      </w:r>
      <w:r>
        <w:rPr>
          <w:rFonts w:hint="default" w:ascii="Times New Roman" w:hAnsi="Times New Roman" w:cs="Times New Roman"/>
          <w:snapToGrid w:val="0"/>
          <w:color w:val="000000"/>
          <w:szCs w:val="21"/>
          <w:lang w:val="en-US" w:eastAsia="zh-CN" w:bidi="ar-SA"/>
        </w:rPr>
        <w:t>启动</w:t>
      </w:r>
      <w:r>
        <w:rPr>
          <w:rFonts w:hint="eastAsia" w:ascii="Times New Roman" w:hAnsi="Times New Roman" w:cs="Times New Roman"/>
          <w:snapToGrid w:val="0"/>
          <w:color w:val="000000"/>
          <w:szCs w:val="21"/>
          <w:lang w:val="en-US" w:eastAsia="zh-CN" w:bidi="ar-SA"/>
        </w:rPr>
        <w:t>县</w:t>
      </w:r>
      <w:r>
        <w:rPr>
          <w:rFonts w:hint="default" w:ascii="Times New Roman" w:hAnsi="Times New Roman" w:cs="Times New Roman"/>
          <w:snapToGrid w:val="0"/>
          <w:color w:val="000000"/>
          <w:szCs w:val="21"/>
          <w:lang w:val="en-US" w:eastAsia="zh-CN" w:bidi="ar-SA"/>
        </w:rPr>
        <w:t>级</w:t>
      </w:r>
      <w:r>
        <w:rPr>
          <w:rFonts w:hint="eastAsia" w:cs="Times New Roman"/>
          <w:snapToGrid w:val="0"/>
          <w:color w:val="000000"/>
          <w:szCs w:val="21"/>
          <w:lang w:val="en-US" w:eastAsia="zh-CN" w:bidi="ar-SA"/>
        </w:rPr>
        <w:t>二</w:t>
      </w:r>
      <w:r>
        <w:rPr>
          <w:rFonts w:hint="default" w:ascii="Times New Roman" w:hAnsi="Times New Roman" w:cs="Times New Roman"/>
          <w:snapToGrid w:val="0"/>
          <w:color w:val="000000"/>
          <w:szCs w:val="21"/>
          <w:lang w:val="en-US" w:eastAsia="zh-CN" w:bidi="ar-SA"/>
        </w:rPr>
        <w:t>级应急响应</w:t>
      </w:r>
      <w:r>
        <w:rPr>
          <w:rFonts w:hint="eastAsia" w:ascii="Times New Roman" w:hAnsi="Times New Roman" w:cs="Times New Roman"/>
          <w:snapToGrid w:val="0"/>
          <w:color w:val="000000"/>
          <w:szCs w:val="21"/>
          <w:lang w:val="en-US" w:eastAsia="zh-CN" w:bidi="ar-SA"/>
        </w:rPr>
        <w:t>。</w:t>
      </w:r>
    </w:p>
    <w:p>
      <w:pPr>
        <w:wordWrap/>
        <w:autoSpaceDE/>
        <w:autoSpaceDN/>
        <w:snapToGrid w:val="0"/>
        <w:spacing w:beforeLines="-2147483648" w:afterLines="-2147483648"/>
        <w:ind w:firstLine="643"/>
        <w:textAlignment w:val="baseline"/>
        <w:rPr>
          <w:rFonts w:hint="default" w:ascii="Times New Roman" w:hAnsi="Times New Roman" w:cs="Times New Roman"/>
          <w:b w:val="0"/>
          <w:bCs/>
          <w:snapToGrid w:val="0"/>
          <w:color w:val="000000"/>
          <w:szCs w:val="21"/>
          <w:lang w:val="en-US" w:eastAsia="zh-CN" w:bidi="ar-SA"/>
        </w:rPr>
      </w:pPr>
      <w:r>
        <w:rPr>
          <w:rFonts w:hint="eastAsia" w:ascii="Times New Roman" w:hAnsi="Times New Roman" w:cs="Times New Roman"/>
          <w:b w:val="0"/>
          <w:bCs/>
          <w:snapToGrid w:val="0"/>
          <w:color w:val="000000"/>
          <w:szCs w:val="21"/>
          <w:lang w:val="en-US" w:eastAsia="zh-CN" w:bidi="ar-SA"/>
        </w:rPr>
        <w:t>（3）</w:t>
      </w:r>
      <w:r>
        <w:rPr>
          <w:rFonts w:hint="default" w:ascii="Times New Roman" w:hAnsi="Times New Roman" w:cs="Times New Roman"/>
          <w:b w:val="0"/>
          <w:bCs/>
          <w:snapToGrid w:val="0"/>
          <w:color w:val="000000"/>
          <w:szCs w:val="21"/>
          <w:lang w:val="en-US" w:eastAsia="zh-CN" w:bidi="ar-SA"/>
        </w:rPr>
        <w:t>响应措施</w:t>
      </w:r>
    </w:p>
    <w:p>
      <w:pPr>
        <w:rPr>
          <w:rFonts w:hint="default"/>
          <w:lang w:val="en-US" w:eastAsia="zh-CN"/>
        </w:rPr>
      </w:pPr>
      <w:r>
        <w:rPr>
          <w:rFonts w:hint="eastAsia"/>
          <w:lang w:val="en-US" w:eastAsia="zh-CN"/>
        </w:rPr>
        <w:t>在三级应急响应行动基础上，应采取以下措施：</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2147483648" w:afterLines="-2147483648"/>
        <w:ind w:firstLine="640" w:firstLineChars="200"/>
        <w:textAlignment w:val="baseline"/>
        <w:rPr>
          <w:rFonts w:hint="eastAsia" w:ascii="仿宋_GB2312" w:hAnsi="仿宋_GB2312" w:cs="仿宋_GB2312"/>
          <w:b w:val="0"/>
          <w:bCs w:val="0"/>
          <w:snapToGrid w:val="0"/>
          <w:color w:val="000000"/>
          <w:szCs w:val="21"/>
          <w:lang w:val="en-US" w:eastAsia="zh-CN" w:bidi="ar-SA"/>
        </w:rPr>
      </w:pPr>
      <w:r>
        <w:rPr>
          <w:rFonts w:hint="eastAsia" w:ascii="仿宋_GB2312" w:hAnsi="仿宋_GB2312" w:eastAsia="仿宋_GB2312" w:cs="仿宋_GB2312"/>
          <w:b w:val="0"/>
          <w:bCs w:val="0"/>
          <w:snapToGrid w:val="0"/>
          <w:color w:val="000000"/>
          <w:szCs w:val="21"/>
          <w:lang w:val="en-US" w:eastAsia="zh-CN" w:bidi="ar-SA"/>
        </w:rPr>
        <w:t>①</w:t>
      </w:r>
      <w:r>
        <w:rPr>
          <w:rFonts w:hint="eastAsia" w:ascii="仿宋_GB2312" w:hAnsi="仿宋_GB2312" w:cs="仿宋_GB2312"/>
          <w:b w:val="0"/>
          <w:bCs w:val="0"/>
          <w:snapToGrid w:val="0"/>
          <w:color w:val="000000"/>
          <w:szCs w:val="21"/>
          <w:lang w:val="en-US" w:eastAsia="zh-CN" w:bidi="ar-SA"/>
        </w:rPr>
        <w:t>县指挥部常务副指挥长</w:t>
      </w:r>
      <w:r>
        <w:rPr>
          <w:rFonts w:hint="eastAsia" w:ascii="仿宋_GB2312" w:hAnsi="仿宋_GB2312" w:eastAsia="仿宋_GB2312" w:cs="仿宋_GB2312"/>
          <w:b w:val="0"/>
          <w:bCs w:val="0"/>
          <w:snapToGrid w:val="0"/>
          <w:color w:val="000000"/>
          <w:szCs w:val="21"/>
          <w:lang w:val="en-US" w:eastAsia="zh-CN" w:bidi="ar-SA"/>
        </w:rPr>
        <w:t>带领</w:t>
      </w:r>
      <w:r>
        <w:rPr>
          <w:rFonts w:hint="eastAsia" w:ascii="仿宋_GB2312" w:hAnsi="仿宋_GB2312" w:cs="仿宋_GB2312"/>
          <w:b w:val="0"/>
          <w:bCs w:val="0"/>
          <w:snapToGrid w:val="0"/>
          <w:color w:val="000000"/>
          <w:szCs w:val="21"/>
          <w:lang w:val="en-US" w:eastAsia="zh-CN" w:bidi="ar-SA"/>
        </w:rPr>
        <w:t>县</w:t>
      </w:r>
      <w:r>
        <w:rPr>
          <w:rFonts w:hint="eastAsia" w:ascii="仿宋_GB2312" w:hAnsi="仿宋_GB2312" w:eastAsia="仿宋_GB2312" w:cs="仿宋_GB2312"/>
          <w:b w:val="0"/>
          <w:bCs w:val="0"/>
          <w:snapToGrid w:val="0"/>
          <w:color w:val="000000"/>
          <w:szCs w:val="21"/>
          <w:lang w:val="en-US" w:eastAsia="zh-CN" w:bidi="ar-SA"/>
        </w:rPr>
        <w:t>指挥部相关成员单位负责人赶赴现场，成立现场指挥部，</w:t>
      </w:r>
      <w:r>
        <w:rPr>
          <w:rFonts w:hint="eastAsia" w:ascii="仿宋_GB2312" w:hAnsi="仿宋_GB2312" w:cs="仿宋_GB2312"/>
          <w:b w:val="0"/>
          <w:bCs w:val="0"/>
          <w:snapToGrid w:val="0"/>
          <w:color w:val="000000"/>
          <w:szCs w:val="21"/>
          <w:lang w:val="en-US" w:eastAsia="zh-CN" w:bidi="ar-SA"/>
        </w:rPr>
        <w:t>负责</w:t>
      </w:r>
      <w:r>
        <w:rPr>
          <w:rFonts w:hint="eastAsia" w:ascii="仿宋_GB2312" w:hAnsi="仿宋_GB2312" w:eastAsia="仿宋_GB2312" w:cs="仿宋_GB2312"/>
          <w:b w:val="0"/>
          <w:bCs w:val="0"/>
          <w:snapToGrid w:val="0"/>
          <w:color w:val="000000"/>
          <w:szCs w:val="21"/>
          <w:lang w:val="en-US" w:eastAsia="zh-CN" w:bidi="ar-SA"/>
        </w:rPr>
        <w:t>事故应急抢险救援的指挥、协调，组织做好队伍、装备、物资等保障工作</w:t>
      </w:r>
      <w:r>
        <w:rPr>
          <w:rFonts w:hint="eastAsia" w:ascii="仿宋_GB2312" w:hAnsi="仿宋_GB2312" w:cs="仿宋_GB2312"/>
          <w:b w:val="0"/>
          <w:bCs w:val="0"/>
          <w:snapToGrid w:val="0"/>
          <w:color w:val="000000"/>
          <w:szCs w:val="21"/>
          <w:lang w:val="en-US" w:eastAsia="zh-CN" w:bidi="ar-SA"/>
        </w:rPr>
        <w:t>。</w:t>
      </w:r>
    </w:p>
    <w:p>
      <w:pPr>
        <w:rPr>
          <w:rFonts w:hint="eastAsia" w:cs="仿宋_GB2312"/>
          <w:b w:val="0"/>
          <w:bCs w:val="0"/>
          <w:snapToGrid w:val="0"/>
          <w:color w:val="000000"/>
          <w:szCs w:val="21"/>
          <w:lang w:val="en-US" w:eastAsia="zh-CN" w:bidi="ar-SA"/>
        </w:rPr>
      </w:pPr>
      <w:r>
        <w:rPr>
          <w:rFonts w:hint="eastAsia" w:cs="仿宋_GB2312"/>
          <w:b w:val="0"/>
          <w:bCs w:val="0"/>
          <w:snapToGrid w:val="0"/>
          <w:color w:val="000000"/>
          <w:szCs w:val="21"/>
          <w:lang w:val="en-US" w:eastAsia="zh-CN" w:bidi="ar-SA"/>
        </w:rPr>
        <w:t>②现场指挥部工作组在现场指挥部指挥长的领导下开展应急处置与救援工作。</w:t>
      </w:r>
    </w:p>
    <w:p>
      <w:pPr>
        <w:rPr>
          <w:rFonts w:hint="eastAsia" w:cs="仿宋_GB2312"/>
          <w:b w:val="0"/>
          <w:bCs w:val="0"/>
          <w:snapToGrid w:val="0"/>
          <w:color w:val="000000"/>
          <w:szCs w:val="21"/>
          <w:lang w:val="en-US" w:eastAsia="zh-CN" w:bidi="ar-SA"/>
        </w:rPr>
      </w:pPr>
      <w:r>
        <w:rPr>
          <w:rFonts w:hint="eastAsia" w:cs="仿宋_GB2312"/>
          <w:b w:val="0"/>
          <w:bCs w:val="0"/>
          <w:snapToGrid w:val="0"/>
          <w:color w:val="000000"/>
          <w:szCs w:val="21"/>
          <w:lang w:val="en-US" w:eastAsia="zh-CN" w:bidi="ar-SA"/>
        </w:rPr>
        <w:t>③县指挥部调集救援队伍、专业设备、应急专家，必要情况下协调上级应急救援力量或民兵、</w:t>
      </w:r>
      <w:r>
        <w:rPr>
          <w:rFonts w:hint="eastAsia" w:cs="仿宋_GB2312"/>
          <w:b w:val="0"/>
          <w:bCs w:val="0"/>
          <w:snapToGrid w:val="0"/>
          <w:color w:val="000000"/>
          <w:szCs w:val="21"/>
          <w:highlight w:val="none"/>
          <w:lang w:val="en-US" w:eastAsia="zh-CN" w:bidi="ar-SA"/>
        </w:rPr>
        <w:t>驻襄武警部队</w:t>
      </w:r>
      <w:r>
        <w:rPr>
          <w:rFonts w:hint="eastAsia" w:cs="仿宋_GB2312"/>
          <w:b w:val="0"/>
          <w:bCs w:val="0"/>
          <w:snapToGrid w:val="0"/>
          <w:color w:val="000000"/>
          <w:szCs w:val="21"/>
          <w:lang w:val="en-US" w:eastAsia="zh-CN" w:bidi="ar-SA"/>
        </w:rPr>
        <w:t>参与救援。</w:t>
      </w:r>
    </w:p>
    <w:p>
      <w:pPr>
        <w:pStyle w:val="2"/>
        <w:rPr>
          <w:rFonts w:hint="eastAsia" w:ascii="仿宋_GB2312" w:hAnsi="仿宋_GB2312" w:eastAsia="仿宋_GB2312" w:cs="仿宋_GB2312"/>
          <w:snapToGrid w:val="0"/>
          <w:color w:val="000000"/>
          <w:szCs w:val="21"/>
          <w:lang w:val="en-US" w:eastAsia="zh-CN" w:bidi="ar-SA"/>
        </w:rPr>
      </w:pPr>
      <w:r>
        <w:rPr>
          <w:rFonts w:hint="eastAsia"/>
          <w:lang w:val="en-US" w:eastAsia="zh-CN"/>
        </w:rPr>
        <w:t>④</w:t>
      </w:r>
      <w:r>
        <w:rPr>
          <w:rFonts w:hint="eastAsia" w:ascii="仿宋_GB2312" w:hAnsi="仿宋_GB2312" w:eastAsia="仿宋_GB2312" w:cs="仿宋_GB2312"/>
          <w:snapToGrid w:val="0"/>
          <w:color w:val="000000"/>
          <w:szCs w:val="21"/>
          <w:lang w:val="en-US" w:eastAsia="zh-CN" w:bidi="ar-SA"/>
        </w:rPr>
        <w:t>综合协调组传达关于应急处置工作的指示和意见，并负责督办落实；完成现场指挥部交办的其他任务。</w:t>
      </w:r>
    </w:p>
    <w:p>
      <w:pPr>
        <w:wordWrap/>
        <w:autoSpaceDE/>
        <w:autoSpaceDN/>
        <w:snapToGrid w:val="0"/>
        <w:spacing w:beforeLines="-2147483648" w:afterLines="-2147483648"/>
        <w:ind w:firstLine="643"/>
        <w:textAlignment w:val="baseline"/>
        <w:rPr>
          <w:rFonts w:hint="default" w:ascii="Times New Roman" w:hAnsi="Times New Roman" w:cs="Times New Roman"/>
          <w:snapToGrid w:val="0"/>
          <w:color w:val="000000"/>
          <w:szCs w:val="21"/>
          <w:lang w:val="en-US" w:eastAsia="zh-CN" w:bidi="ar-SA"/>
        </w:rPr>
      </w:pPr>
      <w:r>
        <w:rPr>
          <w:rFonts w:hint="eastAsia" w:ascii="Times New Roman" w:hAnsi="Times New Roman" w:cs="仿宋_GB2312"/>
          <w:snapToGrid w:val="0"/>
          <w:color w:val="000000"/>
          <w:szCs w:val="21"/>
          <w:lang w:val="en-US" w:eastAsia="zh-CN" w:bidi="ar-SA"/>
        </w:rPr>
        <w:t>⑤</w:t>
      </w:r>
      <w:r>
        <w:rPr>
          <w:rFonts w:hint="default" w:ascii="Times New Roman" w:hAnsi="Times New Roman" w:cs="Times New Roman"/>
          <w:snapToGrid w:val="0"/>
          <w:color w:val="000000"/>
          <w:szCs w:val="21"/>
          <w:lang w:val="en-US" w:eastAsia="zh-CN" w:bidi="ar-SA"/>
        </w:rPr>
        <w:t>抢险救援组负责制定抢险救援方案、组织现场侦</w:t>
      </w:r>
      <w:r>
        <w:rPr>
          <w:rFonts w:hint="eastAsia" w:cs="Times New Roman"/>
          <w:snapToGrid w:val="0"/>
          <w:color w:val="000000"/>
          <w:szCs w:val="21"/>
          <w:lang w:val="en-US" w:eastAsia="zh-CN" w:bidi="ar-SA"/>
        </w:rPr>
        <w:t>查</w:t>
      </w:r>
      <w:r>
        <w:rPr>
          <w:rFonts w:hint="default" w:ascii="Times New Roman" w:hAnsi="Times New Roman" w:cs="Times New Roman"/>
          <w:snapToGrid w:val="0"/>
          <w:color w:val="000000"/>
          <w:szCs w:val="21"/>
          <w:lang w:val="en-US" w:eastAsia="zh-CN" w:bidi="ar-SA"/>
        </w:rPr>
        <w:t>、控制危险源、开展抢险救援、人员搜救等工作。</w:t>
      </w:r>
    </w:p>
    <w:p>
      <w:pPr>
        <w:pStyle w:val="12"/>
        <w:rPr>
          <w:rFonts w:hint="eastAsia" w:cs="仿宋_GB2312"/>
          <w:b w:val="0"/>
          <w:bCs w:val="0"/>
          <w:snapToGrid w:val="0"/>
          <w:color w:val="000000"/>
          <w:szCs w:val="21"/>
          <w:lang w:val="en-US" w:eastAsia="zh-CN" w:bidi="ar-SA"/>
        </w:rPr>
      </w:pPr>
      <w:r>
        <w:rPr>
          <w:rFonts w:hint="eastAsia" w:cs="仿宋_GB2312"/>
          <w:b w:val="0"/>
          <w:bCs w:val="0"/>
          <w:snapToGrid w:val="0"/>
          <w:color w:val="000000"/>
          <w:szCs w:val="21"/>
          <w:lang w:val="en-US" w:eastAsia="zh-CN" w:bidi="ar-SA"/>
        </w:rPr>
        <w:t>⑥治安保卫组做好保护现场工作，等待有关部门或机构进行事故直接原因调查及损失核定。</w:t>
      </w:r>
    </w:p>
    <w:p>
      <w:pPr>
        <w:wordWrap/>
        <w:autoSpaceDE/>
        <w:autoSpaceDN/>
        <w:snapToGrid w:val="0"/>
        <w:spacing w:beforeLines="-2147483648" w:afterLines="-2147483648"/>
        <w:ind w:firstLine="643"/>
        <w:textAlignment w:val="baseline"/>
        <w:rPr>
          <w:rFonts w:hint="default" w:ascii="Times New Roman" w:hAnsi="Times New Roman" w:cs="Times New Roman"/>
          <w:snapToGrid w:val="0"/>
          <w:color w:val="000000"/>
          <w:szCs w:val="21"/>
          <w:lang w:val="en-US" w:eastAsia="zh-CN" w:bidi="ar-SA"/>
        </w:rPr>
      </w:pPr>
      <w:r>
        <w:rPr>
          <w:rFonts w:hint="eastAsia" w:cs="Times New Roman"/>
          <w:snapToGrid w:val="0"/>
          <w:color w:val="000000"/>
          <w:szCs w:val="21"/>
          <w:lang w:val="en-US" w:eastAsia="zh-CN" w:bidi="ar-SA"/>
        </w:rPr>
        <w:t>⑦</w:t>
      </w:r>
      <w:r>
        <w:rPr>
          <w:rFonts w:hint="default" w:ascii="Times New Roman" w:hAnsi="Times New Roman" w:cs="Times New Roman"/>
          <w:snapToGrid w:val="0"/>
          <w:color w:val="000000"/>
          <w:szCs w:val="21"/>
          <w:lang w:val="en-US" w:eastAsia="zh-CN" w:bidi="ar-SA"/>
        </w:rPr>
        <w:t>医疗救治组调度</w:t>
      </w:r>
      <w:r>
        <w:rPr>
          <w:rFonts w:hint="eastAsia" w:cs="Times New Roman"/>
          <w:snapToGrid w:val="0"/>
          <w:color w:val="000000"/>
          <w:szCs w:val="21"/>
          <w:lang w:val="en-US" w:eastAsia="zh-CN" w:bidi="ar-SA"/>
        </w:rPr>
        <w:t>全县</w:t>
      </w:r>
      <w:r>
        <w:rPr>
          <w:rFonts w:hint="default" w:ascii="Times New Roman" w:hAnsi="Times New Roman" w:cs="Times New Roman"/>
          <w:snapToGrid w:val="0"/>
          <w:color w:val="000000"/>
          <w:szCs w:val="21"/>
          <w:lang w:val="en-US" w:eastAsia="zh-CN" w:bidi="ar-SA"/>
        </w:rPr>
        <w:t>医疗卫生队伍，设立临时医疗点，为事故受伤和救援人员提供医疗保障服务。</w:t>
      </w:r>
    </w:p>
    <w:p>
      <w:pPr>
        <w:wordWrap/>
        <w:autoSpaceDE/>
        <w:autoSpaceDN/>
        <w:snapToGrid w:val="0"/>
        <w:spacing w:beforeLines="-2147483648" w:afterLines="-2147483648"/>
        <w:ind w:firstLine="643"/>
        <w:textAlignment w:val="baseline"/>
        <w:rPr>
          <w:rFonts w:hint="default" w:ascii="Times New Roman" w:hAnsi="Times New Roman" w:cs="Times New Roman"/>
          <w:snapToGrid w:val="0"/>
          <w:color w:val="000000"/>
          <w:szCs w:val="21"/>
          <w:lang w:val="en-US" w:eastAsia="zh-CN" w:bidi="ar-SA"/>
        </w:rPr>
      </w:pPr>
      <w:r>
        <w:rPr>
          <w:rFonts w:hint="eastAsia" w:cs="Times New Roman"/>
          <w:snapToGrid w:val="0"/>
          <w:color w:val="000000"/>
          <w:szCs w:val="21"/>
          <w:lang w:val="en-US" w:eastAsia="zh-CN" w:bidi="ar-SA"/>
        </w:rPr>
        <w:t>⑧</w:t>
      </w:r>
      <w:r>
        <w:rPr>
          <w:rFonts w:hint="default" w:ascii="Times New Roman" w:hAnsi="Times New Roman" w:cs="Times New Roman"/>
          <w:snapToGrid w:val="0"/>
          <w:color w:val="000000"/>
          <w:szCs w:val="21"/>
          <w:lang w:val="en-US" w:eastAsia="zh-CN" w:bidi="ar-SA"/>
        </w:rPr>
        <w:t>信息舆情组负责发布有关事故情况和应急救援工作的信息，负责舆情监测、预警等相关工作。</w:t>
      </w:r>
    </w:p>
    <w:p>
      <w:pPr>
        <w:wordWrap/>
        <w:autoSpaceDE/>
        <w:autoSpaceDN/>
        <w:snapToGrid w:val="0"/>
        <w:spacing w:beforeLines="-2147483648" w:afterLines="-2147483648"/>
        <w:ind w:firstLine="643"/>
        <w:textAlignment w:val="baseline"/>
        <w:rPr>
          <w:rFonts w:hint="default" w:ascii="Times New Roman" w:hAnsi="Times New Roman" w:cs="Times New Roman"/>
          <w:snapToGrid w:val="0"/>
          <w:color w:val="000000"/>
          <w:szCs w:val="21"/>
          <w:lang w:val="en-US" w:eastAsia="zh-CN" w:bidi="ar-SA"/>
        </w:rPr>
      </w:pPr>
      <w:r>
        <w:rPr>
          <w:rFonts w:hint="eastAsia" w:cs="Times New Roman"/>
          <w:snapToGrid w:val="0"/>
          <w:color w:val="000000"/>
          <w:szCs w:val="21"/>
          <w:lang w:val="en-US" w:eastAsia="zh-CN" w:bidi="ar-SA"/>
        </w:rPr>
        <w:t>⑨</w:t>
      </w:r>
      <w:r>
        <w:rPr>
          <w:rFonts w:hint="default" w:ascii="Times New Roman" w:hAnsi="Times New Roman" w:cs="Times New Roman"/>
          <w:snapToGrid w:val="0"/>
          <w:color w:val="000000"/>
          <w:szCs w:val="21"/>
          <w:lang w:val="en-US" w:eastAsia="zh-CN" w:bidi="ar-SA"/>
        </w:rPr>
        <w:t>现场监测组指导和督促做好现场危险废物处理工作。</w:t>
      </w:r>
    </w:p>
    <w:p>
      <w:pPr>
        <w:wordWrap/>
        <w:autoSpaceDE/>
        <w:autoSpaceDN/>
        <w:snapToGrid w:val="0"/>
        <w:spacing w:beforeLines="-2147483648" w:afterLines="-2147483648"/>
        <w:ind w:firstLine="643"/>
        <w:textAlignment w:val="baseline"/>
        <w:rPr>
          <w:rFonts w:hint="default" w:ascii="Times New Roman" w:hAnsi="Times New Roman" w:cs="Times New Roman"/>
          <w:snapToGrid w:val="0"/>
          <w:color w:val="000000"/>
          <w:szCs w:val="21"/>
          <w:lang w:val="en-US" w:eastAsia="zh-CN" w:bidi="ar-SA"/>
        </w:rPr>
      </w:pPr>
      <w:r>
        <w:rPr>
          <w:rFonts w:hint="eastAsia" w:cs="Times New Roman"/>
          <w:snapToGrid w:val="0"/>
          <w:color w:val="000000"/>
          <w:szCs w:val="21"/>
          <w:lang w:val="en-US" w:eastAsia="zh-CN" w:bidi="ar-SA"/>
        </w:rPr>
        <w:t>⑩专家技术组</w:t>
      </w:r>
      <w:r>
        <w:rPr>
          <w:rFonts w:hint="default" w:ascii="Times New Roman" w:hAnsi="Times New Roman" w:cs="Times New Roman"/>
          <w:snapToGrid w:val="0"/>
          <w:color w:val="000000"/>
          <w:szCs w:val="21"/>
          <w:lang w:val="en-US" w:eastAsia="zh-CN" w:bidi="ar-SA"/>
        </w:rPr>
        <w:t>研判事故性质和类别，分析事故的发展趋势及其影响，组织专家研究论证，为救援工作提供技术支持；制定救援方案、技术措施和安全保障措施。</w:t>
      </w:r>
    </w:p>
    <w:p>
      <w:pPr>
        <w:wordWrap/>
        <w:autoSpaceDE/>
        <w:autoSpaceDN/>
        <w:snapToGrid w:val="0"/>
        <w:spacing w:beforeLines="-2147483648" w:afterLines="-2147483648"/>
        <w:ind w:firstLine="643"/>
        <w:textAlignment w:val="baseline"/>
        <w:rPr>
          <w:rFonts w:hint="eastAsia" w:ascii="仿宋_GB2312" w:hAnsi="仿宋_GB2312" w:eastAsia="仿宋_GB2312" w:cs="仿宋_GB2312"/>
          <w:b w:val="0"/>
          <w:bCs w:val="0"/>
          <w:snapToGrid w:val="0"/>
          <w:color w:val="000000"/>
          <w:szCs w:val="21"/>
          <w:lang w:val="en-US" w:eastAsia="zh-CN" w:bidi="ar-SA"/>
        </w:rPr>
      </w:pPr>
      <w:r>
        <w:rPr>
          <w:rFonts w:hint="eastAsia" w:ascii="仿宋_GB2312" w:hAnsi="仿宋_GB2312" w:cs="仿宋_GB2312"/>
          <w:b w:val="0"/>
          <w:bCs w:val="0"/>
          <w:snapToGrid w:val="0"/>
          <w:color w:val="000000"/>
          <w:szCs w:val="21"/>
          <w:lang w:val="en-US" w:eastAsia="zh-CN" w:bidi="ar-SA"/>
        </w:rPr>
        <w:t>⑪</w:t>
      </w:r>
      <w:r>
        <w:rPr>
          <w:rFonts w:hint="eastAsia" w:ascii="仿宋_GB2312" w:hAnsi="仿宋_GB2312" w:eastAsia="仿宋_GB2312" w:cs="仿宋_GB2312"/>
          <w:b w:val="0"/>
          <w:bCs w:val="0"/>
          <w:snapToGrid w:val="0"/>
          <w:color w:val="000000"/>
          <w:szCs w:val="21"/>
          <w:lang w:val="en-US" w:eastAsia="zh-CN" w:bidi="ar-SA"/>
        </w:rPr>
        <w:t>向</w:t>
      </w:r>
      <w:r>
        <w:rPr>
          <w:rFonts w:hint="eastAsia" w:ascii="仿宋_GB2312" w:hAnsi="仿宋_GB2312" w:cs="仿宋_GB2312"/>
          <w:b w:val="0"/>
          <w:bCs w:val="0"/>
          <w:snapToGrid w:val="0"/>
          <w:color w:val="000000"/>
          <w:szCs w:val="21"/>
          <w:lang w:val="en-US" w:eastAsia="zh-CN" w:bidi="ar-SA"/>
        </w:rPr>
        <w:t>县委、</w:t>
      </w:r>
      <w:r>
        <w:rPr>
          <w:rFonts w:hint="eastAsia" w:ascii="仿宋_GB2312" w:hAnsi="仿宋_GB2312" w:eastAsia="仿宋_GB2312" w:cs="仿宋_GB2312"/>
          <w:b w:val="0"/>
          <w:bCs w:val="0"/>
          <w:snapToGrid w:val="0"/>
          <w:color w:val="000000"/>
          <w:szCs w:val="21"/>
          <w:lang w:val="en-US" w:eastAsia="zh-CN" w:bidi="ar-SA"/>
        </w:rPr>
        <w:t>县政府及</w:t>
      </w:r>
      <w:r>
        <w:rPr>
          <w:rFonts w:hint="eastAsia" w:ascii="仿宋_GB2312" w:hAnsi="仿宋_GB2312" w:cs="仿宋_GB2312"/>
          <w:snapToGrid w:val="0"/>
          <w:color w:val="000000"/>
          <w:sz w:val="32"/>
          <w:szCs w:val="32"/>
          <w:lang w:val="en-US" w:eastAsia="zh-CN" w:bidi="ar-SA"/>
        </w:rPr>
        <w:t>许昌市</w:t>
      </w:r>
      <w:r>
        <w:rPr>
          <w:rFonts w:hint="eastAsia" w:ascii="仿宋_GB2312" w:hAnsi="仿宋_GB2312" w:eastAsia="仿宋_GB2312" w:cs="仿宋_GB2312"/>
          <w:snapToGrid w:val="0"/>
          <w:color w:val="000000"/>
          <w:sz w:val="32"/>
          <w:szCs w:val="32"/>
          <w:lang w:val="en-US" w:eastAsia="zh-CN" w:bidi="ar-SA"/>
        </w:rPr>
        <w:t>安全生产应急指挥部</w:t>
      </w:r>
      <w:r>
        <w:rPr>
          <w:rFonts w:hint="eastAsia" w:ascii="仿宋_GB2312" w:hAnsi="仿宋_GB2312" w:eastAsia="仿宋_GB2312" w:cs="仿宋_GB2312"/>
          <w:b w:val="0"/>
          <w:bCs w:val="0"/>
          <w:snapToGrid w:val="0"/>
          <w:color w:val="000000"/>
          <w:szCs w:val="21"/>
          <w:lang w:val="en-US" w:eastAsia="zh-CN" w:bidi="ar-SA"/>
        </w:rPr>
        <w:t>上报事故信息和现场救援工作进展情况。</w:t>
      </w:r>
    </w:p>
    <w:p>
      <w:pPr>
        <w:pStyle w:val="2"/>
        <w:rPr>
          <w:rFonts w:hint="default" w:ascii="仿宋_GB2312" w:hAnsi="仿宋_GB2312" w:eastAsia="仿宋_GB2312" w:cs="仿宋_GB2312"/>
          <w:snapToGrid w:val="0"/>
          <w:color w:val="000000"/>
          <w:szCs w:val="32"/>
          <w:lang w:val="en-US" w:eastAsia="zh-CN" w:bidi="ar-SA"/>
        </w:rPr>
      </w:pPr>
      <w:r>
        <w:rPr>
          <w:rFonts w:hint="eastAsia" w:ascii="仿宋_GB2312" w:hAnsi="仿宋_GB2312" w:eastAsia="仿宋_GB2312" w:cs="仿宋_GB2312"/>
          <w:snapToGrid w:val="0"/>
          <w:color w:val="000000"/>
          <w:szCs w:val="32"/>
          <w:lang w:val="en-US" w:eastAsia="zh-CN" w:bidi="ar-SA"/>
        </w:rPr>
        <w:t>⑫根据实际情况需要向许昌市安全生产应急县指挥部提出需要队伍、物资、装备等支援的请求。</w:t>
      </w:r>
    </w:p>
    <w:p>
      <w:pPr>
        <w:pStyle w:val="5"/>
        <w:bidi w:val="0"/>
        <w:rPr>
          <w:rFonts w:hint="default"/>
          <w:lang w:val="en-US" w:eastAsia="zh-CN"/>
        </w:rPr>
      </w:pPr>
      <w:r>
        <w:rPr>
          <w:rFonts w:hint="eastAsia"/>
          <w:lang w:val="en-US" w:eastAsia="zh-CN"/>
        </w:rPr>
        <w:t>4</w:t>
      </w:r>
      <w:r>
        <w:rPr>
          <w:lang w:val="en-US" w:eastAsia="zh-CN"/>
        </w:rPr>
        <w:t>.</w:t>
      </w:r>
      <w:r>
        <w:rPr>
          <w:rFonts w:hint="eastAsia"/>
          <w:lang w:val="en-US" w:eastAsia="zh-CN"/>
        </w:rPr>
        <w:t>3</w:t>
      </w:r>
      <w:r>
        <w:rPr>
          <w:lang w:val="en-US" w:eastAsia="zh-CN"/>
        </w:rPr>
        <w:t xml:space="preserve">.3 </w:t>
      </w:r>
      <w:r>
        <w:rPr>
          <w:rFonts w:hint="eastAsia"/>
          <w:lang w:val="en-US" w:eastAsia="zh-CN"/>
        </w:rPr>
        <w:t>一</w:t>
      </w:r>
      <w:r>
        <w:rPr>
          <w:lang w:val="en-US" w:eastAsia="zh-CN"/>
        </w:rPr>
        <w:t>级</w:t>
      </w:r>
      <w:r>
        <w:rPr>
          <w:rFonts w:hint="eastAsia"/>
          <w:lang w:val="en-US" w:eastAsia="zh-CN"/>
        </w:rPr>
        <w:t>应急响应</w:t>
      </w:r>
    </w:p>
    <w:p>
      <w:pPr>
        <w:wordWrap/>
        <w:autoSpaceDE/>
        <w:autoSpaceDN/>
        <w:snapToGrid w:val="0"/>
        <w:spacing w:beforeLines="-2147483648" w:afterLines="-2147483648"/>
        <w:ind w:firstLine="643"/>
        <w:textAlignment w:val="baseline"/>
        <w:rPr>
          <w:rFonts w:hint="default" w:ascii="Times New Roman" w:hAnsi="Times New Roman" w:cs="Times New Roman"/>
          <w:b w:val="0"/>
          <w:bCs/>
          <w:snapToGrid w:val="0"/>
          <w:color w:val="000000"/>
          <w:szCs w:val="21"/>
          <w:lang w:val="en-US" w:eastAsia="zh-CN" w:bidi="ar-SA"/>
        </w:rPr>
      </w:pPr>
      <w:r>
        <w:rPr>
          <w:rFonts w:hint="eastAsia" w:ascii="Times New Roman" w:hAnsi="Times New Roman" w:cs="Times New Roman"/>
          <w:b w:val="0"/>
          <w:bCs/>
          <w:snapToGrid w:val="0"/>
          <w:color w:val="000000"/>
          <w:szCs w:val="21"/>
          <w:lang w:val="en-US" w:eastAsia="zh-CN" w:bidi="ar-SA"/>
        </w:rPr>
        <w:t>（1）</w:t>
      </w:r>
      <w:r>
        <w:rPr>
          <w:rFonts w:hint="default" w:ascii="Times New Roman" w:hAnsi="Times New Roman" w:cs="Times New Roman"/>
          <w:b w:val="0"/>
          <w:bCs/>
          <w:snapToGrid w:val="0"/>
          <w:color w:val="000000"/>
          <w:szCs w:val="21"/>
          <w:lang w:val="en-US" w:eastAsia="zh-CN" w:bidi="ar-SA"/>
        </w:rPr>
        <w:t>启动条件</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2147483648" w:afterLines="-2147483648"/>
        <w:ind w:firstLine="640" w:firstLineChars="200"/>
        <w:textAlignment w:val="baseline"/>
        <w:rPr>
          <w:rFonts w:hint="default" w:ascii="Times New Roman" w:hAnsi="Times New Roman" w:cs="Times New Roman"/>
          <w:snapToGrid w:val="0"/>
          <w:color w:val="000000"/>
          <w:szCs w:val="21"/>
          <w:lang w:val="en-US" w:eastAsia="zh-CN" w:bidi="ar-SA"/>
        </w:rPr>
      </w:pPr>
      <w:r>
        <w:rPr>
          <w:rFonts w:hint="eastAsia" w:ascii="仿宋_GB2312" w:hAnsi="仿宋_GB2312" w:eastAsia="仿宋_GB2312" w:cs="仿宋_GB2312"/>
          <w:snapToGrid w:val="0"/>
          <w:color w:val="000000"/>
          <w:szCs w:val="21"/>
          <w:lang w:val="en-US" w:eastAsia="zh-CN" w:bidi="ar-SA"/>
        </w:rPr>
        <w:t>①</w:t>
      </w:r>
      <w:r>
        <w:rPr>
          <w:rFonts w:hint="default" w:ascii="Times New Roman" w:hAnsi="Times New Roman" w:cs="Times New Roman"/>
          <w:snapToGrid w:val="0"/>
          <w:color w:val="000000"/>
          <w:szCs w:val="21"/>
          <w:lang w:val="en-US" w:eastAsia="zh-CN" w:bidi="ar-SA"/>
        </w:rPr>
        <w:t>初判发生较大</w:t>
      </w:r>
      <w:r>
        <w:rPr>
          <w:rFonts w:hint="eastAsia" w:cs="Times New Roman"/>
          <w:snapToGrid w:val="0"/>
          <w:color w:val="000000"/>
          <w:szCs w:val="21"/>
          <w:lang w:val="en-US" w:eastAsia="zh-CN" w:bidi="ar-SA"/>
        </w:rPr>
        <w:t>以上</w:t>
      </w:r>
      <w:r>
        <w:rPr>
          <w:rFonts w:hint="default" w:ascii="Times New Roman" w:hAnsi="Times New Roman" w:cs="Times New Roman"/>
          <w:snapToGrid w:val="0"/>
          <w:color w:val="000000"/>
          <w:szCs w:val="21"/>
          <w:lang w:val="en-US" w:eastAsia="zh-CN" w:bidi="ar-SA"/>
        </w:rPr>
        <w:t>生产安全事故；</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2147483648" w:afterLines="-2147483648"/>
        <w:ind w:firstLine="640" w:firstLineChars="200"/>
        <w:textAlignment w:val="baseline"/>
        <w:rPr>
          <w:rFonts w:hint="eastAsia" w:ascii="Times New Roman" w:hAnsi="Times New Roman" w:cs="Times New Roman"/>
          <w:snapToGrid w:val="0"/>
          <w:color w:val="000000"/>
          <w:szCs w:val="21"/>
          <w:lang w:val="en-US" w:eastAsia="zh-CN" w:bidi="ar-SA"/>
        </w:rPr>
      </w:pPr>
      <w:r>
        <w:rPr>
          <w:rFonts w:hint="eastAsia" w:ascii="仿宋_GB2312" w:hAnsi="仿宋_GB2312" w:eastAsia="仿宋_GB2312" w:cs="仿宋_GB2312"/>
          <w:snapToGrid w:val="0"/>
          <w:color w:val="000000"/>
          <w:szCs w:val="21"/>
          <w:lang w:val="en-US" w:eastAsia="zh-CN" w:bidi="ar-SA"/>
        </w:rPr>
        <w:t>②</w:t>
      </w:r>
      <w:r>
        <w:rPr>
          <w:rFonts w:hint="eastAsia" w:ascii="Times New Roman" w:hAnsi="Times New Roman" w:cs="Times New Roman"/>
          <w:snapToGrid w:val="0"/>
          <w:color w:val="000000"/>
          <w:szCs w:val="21"/>
          <w:lang w:val="en-US" w:eastAsia="zh-CN" w:bidi="ar-SA"/>
        </w:rPr>
        <w:t>事故造成的后果超出县政府处置能力；</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Lines="-2147483648" w:afterLines="-2147483648"/>
        <w:ind w:firstLine="640" w:firstLineChars="200"/>
        <w:textAlignment w:val="baseline"/>
        <w:rPr>
          <w:rFonts w:hint="eastAsia" w:ascii="Times New Roman" w:hAnsi="Times New Roman" w:cs="Times New Roman"/>
          <w:snapToGrid w:val="0"/>
          <w:color w:val="000000"/>
          <w:szCs w:val="21"/>
          <w:lang w:val="en-US" w:eastAsia="zh-CN" w:bidi="ar-SA"/>
        </w:rPr>
      </w:pPr>
      <w:r>
        <w:rPr>
          <w:rFonts w:hint="eastAsia" w:ascii="仿宋_GB2312" w:hAnsi="仿宋_GB2312" w:eastAsia="仿宋_GB2312" w:cs="仿宋_GB2312"/>
          <w:snapToGrid w:val="0"/>
          <w:color w:val="000000"/>
          <w:szCs w:val="21"/>
          <w:lang w:val="en-US" w:eastAsia="zh-CN" w:bidi="ar-SA"/>
        </w:rPr>
        <w:t>③</w:t>
      </w:r>
      <w:r>
        <w:rPr>
          <w:rFonts w:hint="eastAsia" w:ascii="仿宋_GB2312" w:hAnsi="仿宋_GB2312" w:cs="仿宋_GB2312"/>
          <w:snapToGrid w:val="0"/>
          <w:color w:val="000000"/>
          <w:szCs w:val="21"/>
          <w:lang w:val="en-US" w:eastAsia="zh-CN" w:bidi="ar-SA"/>
        </w:rPr>
        <w:t>县</w:t>
      </w:r>
      <w:r>
        <w:rPr>
          <w:rFonts w:hint="eastAsia" w:ascii="Times New Roman" w:hAnsi="Times New Roman" w:cs="Times New Roman"/>
          <w:snapToGrid w:val="0"/>
          <w:color w:val="000000"/>
          <w:szCs w:val="21"/>
          <w:lang w:val="en-US" w:eastAsia="zh-CN" w:bidi="ar-SA"/>
        </w:rPr>
        <w:t>指挥部认为需要启动</w:t>
      </w:r>
      <w:r>
        <w:rPr>
          <w:rFonts w:hint="eastAsia" w:cs="Times New Roman"/>
          <w:snapToGrid w:val="0"/>
          <w:color w:val="000000"/>
          <w:szCs w:val="21"/>
          <w:lang w:val="en-US" w:eastAsia="zh-CN" w:bidi="ar-SA"/>
        </w:rPr>
        <w:t>一</w:t>
      </w:r>
      <w:r>
        <w:rPr>
          <w:rFonts w:hint="eastAsia" w:ascii="Times New Roman" w:hAnsi="Times New Roman" w:cs="Times New Roman"/>
          <w:snapToGrid w:val="0"/>
          <w:color w:val="000000"/>
          <w:szCs w:val="21"/>
          <w:lang w:val="en-US" w:eastAsia="zh-CN" w:bidi="ar-SA"/>
        </w:rPr>
        <w:t>级应急响应的其他情况。</w:t>
      </w:r>
    </w:p>
    <w:p>
      <w:pPr>
        <w:wordWrap/>
        <w:autoSpaceDE/>
        <w:autoSpaceDN/>
        <w:snapToGrid w:val="0"/>
        <w:spacing w:beforeLines="-2147483648" w:afterLines="-2147483648"/>
        <w:ind w:firstLine="643"/>
        <w:textAlignment w:val="baseline"/>
        <w:rPr>
          <w:rFonts w:hint="default" w:ascii="Times New Roman" w:hAnsi="Times New Roman" w:cs="Times New Roman"/>
          <w:b w:val="0"/>
          <w:bCs/>
          <w:snapToGrid w:val="0"/>
          <w:color w:val="000000"/>
          <w:szCs w:val="21"/>
          <w:lang w:val="en-US" w:eastAsia="zh-CN" w:bidi="ar-SA"/>
        </w:rPr>
      </w:pPr>
      <w:r>
        <w:rPr>
          <w:rFonts w:hint="eastAsia" w:ascii="Times New Roman" w:hAnsi="Times New Roman" w:cs="Times New Roman"/>
          <w:b w:val="0"/>
          <w:bCs/>
          <w:snapToGrid w:val="0"/>
          <w:color w:val="000000"/>
          <w:szCs w:val="21"/>
          <w:lang w:val="en-US" w:eastAsia="zh-CN" w:bidi="ar-SA"/>
        </w:rPr>
        <w:t>（2）</w:t>
      </w:r>
      <w:r>
        <w:rPr>
          <w:rFonts w:hint="default" w:ascii="Times New Roman" w:hAnsi="Times New Roman" w:cs="Times New Roman"/>
          <w:b w:val="0"/>
          <w:bCs/>
          <w:snapToGrid w:val="0"/>
          <w:color w:val="000000"/>
          <w:szCs w:val="21"/>
          <w:lang w:val="en-US" w:eastAsia="zh-CN" w:bidi="ar-SA"/>
        </w:rPr>
        <w:t>启动权限</w:t>
      </w:r>
    </w:p>
    <w:p>
      <w:pPr>
        <w:wordWrap/>
        <w:autoSpaceDE/>
        <w:autoSpaceDN/>
        <w:snapToGrid w:val="0"/>
        <w:spacing w:beforeLines="-2147483648" w:afterLines="-2147483648"/>
        <w:ind w:firstLine="643"/>
        <w:textAlignment w:val="baseline"/>
        <w:rPr>
          <w:rFonts w:hint="eastAsia"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当发生上述情况之一时，经会商研判，由</w:t>
      </w:r>
      <w:r>
        <w:rPr>
          <w:rFonts w:hint="eastAsia" w:cs="Times New Roman"/>
          <w:snapToGrid w:val="0"/>
          <w:color w:val="000000"/>
          <w:szCs w:val="21"/>
          <w:lang w:val="en-US" w:eastAsia="zh-CN" w:bidi="ar-SA"/>
        </w:rPr>
        <w:t>县指挥部指挥长</w:t>
      </w:r>
      <w:r>
        <w:rPr>
          <w:rFonts w:hint="default" w:ascii="Times New Roman" w:hAnsi="Times New Roman" w:cs="Times New Roman"/>
          <w:snapToGrid w:val="0"/>
          <w:color w:val="000000"/>
          <w:szCs w:val="21"/>
          <w:lang w:val="en-US" w:eastAsia="zh-CN" w:bidi="ar-SA"/>
        </w:rPr>
        <w:t>启动</w:t>
      </w:r>
      <w:r>
        <w:rPr>
          <w:rFonts w:hint="eastAsia" w:ascii="Times New Roman" w:hAnsi="Times New Roman" w:cs="Times New Roman"/>
          <w:snapToGrid w:val="0"/>
          <w:color w:val="000000"/>
          <w:szCs w:val="21"/>
          <w:lang w:val="en-US" w:eastAsia="zh-CN" w:bidi="ar-SA"/>
        </w:rPr>
        <w:t>县级</w:t>
      </w:r>
      <w:r>
        <w:rPr>
          <w:rFonts w:hint="eastAsia" w:cs="Times New Roman"/>
          <w:snapToGrid w:val="0"/>
          <w:color w:val="000000"/>
          <w:szCs w:val="21"/>
          <w:lang w:val="en-US" w:eastAsia="zh-CN" w:bidi="ar-SA"/>
        </w:rPr>
        <w:t>一</w:t>
      </w:r>
      <w:r>
        <w:rPr>
          <w:rFonts w:hint="default" w:ascii="Times New Roman" w:hAnsi="Times New Roman" w:cs="Times New Roman"/>
          <w:snapToGrid w:val="0"/>
          <w:color w:val="000000"/>
          <w:szCs w:val="21"/>
          <w:lang w:val="en-US" w:eastAsia="zh-CN" w:bidi="ar-SA"/>
        </w:rPr>
        <w:t>级应急响应</w:t>
      </w:r>
      <w:r>
        <w:rPr>
          <w:rFonts w:hint="eastAsia" w:ascii="Times New Roman" w:hAnsi="Times New Roman" w:cs="Times New Roman"/>
          <w:snapToGrid w:val="0"/>
          <w:color w:val="000000"/>
          <w:szCs w:val="21"/>
          <w:lang w:val="en-US" w:eastAsia="zh-CN" w:bidi="ar-SA"/>
        </w:rPr>
        <w:t>。</w:t>
      </w:r>
    </w:p>
    <w:p>
      <w:pPr>
        <w:wordWrap/>
        <w:autoSpaceDE/>
        <w:autoSpaceDN/>
        <w:snapToGrid w:val="0"/>
        <w:spacing w:beforeLines="-2147483648" w:afterLines="-2147483648"/>
        <w:ind w:firstLine="643"/>
        <w:textAlignment w:val="baseline"/>
        <w:rPr>
          <w:rFonts w:hint="default" w:ascii="Times New Roman" w:hAnsi="Times New Roman" w:cs="Times New Roman"/>
          <w:b w:val="0"/>
          <w:bCs/>
          <w:snapToGrid w:val="0"/>
          <w:color w:val="000000"/>
          <w:szCs w:val="21"/>
          <w:lang w:val="en-US" w:eastAsia="zh-CN" w:bidi="ar-SA"/>
        </w:rPr>
      </w:pPr>
      <w:r>
        <w:rPr>
          <w:rFonts w:hint="eastAsia" w:ascii="Times New Roman" w:hAnsi="Times New Roman" w:cs="Times New Roman"/>
          <w:b w:val="0"/>
          <w:bCs/>
          <w:snapToGrid w:val="0"/>
          <w:color w:val="000000"/>
          <w:szCs w:val="21"/>
          <w:lang w:val="en-US" w:eastAsia="zh-CN" w:bidi="ar-SA"/>
        </w:rPr>
        <w:t>（3）</w:t>
      </w:r>
      <w:r>
        <w:rPr>
          <w:rFonts w:hint="default" w:ascii="Times New Roman" w:hAnsi="Times New Roman" w:cs="Times New Roman"/>
          <w:b w:val="0"/>
          <w:bCs/>
          <w:snapToGrid w:val="0"/>
          <w:color w:val="000000"/>
          <w:szCs w:val="21"/>
          <w:lang w:val="en-US" w:eastAsia="zh-CN" w:bidi="ar-SA"/>
        </w:rPr>
        <w:t>响应措施</w:t>
      </w:r>
    </w:p>
    <w:p>
      <w:pPr>
        <w:wordWrap/>
        <w:autoSpaceDE/>
        <w:autoSpaceDN/>
        <w:snapToGrid w:val="0"/>
        <w:spacing w:beforeLines="-2147483648" w:afterLines="-2147483648"/>
        <w:ind w:firstLine="643"/>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在</w:t>
      </w:r>
      <w:r>
        <w:rPr>
          <w:rFonts w:hint="eastAsia" w:cs="Times New Roman"/>
          <w:snapToGrid w:val="0"/>
          <w:color w:val="000000"/>
          <w:szCs w:val="21"/>
          <w:lang w:val="en-US" w:eastAsia="zh-CN" w:bidi="ar-SA"/>
        </w:rPr>
        <w:t>二</w:t>
      </w:r>
      <w:r>
        <w:rPr>
          <w:rFonts w:hint="default" w:ascii="Times New Roman" w:hAnsi="Times New Roman" w:cs="Times New Roman"/>
          <w:snapToGrid w:val="0"/>
          <w:color w:val="000000"/>
          <w:szCs w:val="21"/>
          <w:lang w:val="en-US" w:eastAsia="zh-CN" w:bidi="ar-SA"/>
        </w:rPr>
        <w:t>级应急响应行动基础上，应采取以下措施：</w:t>
      </w:r>
    </w:p>
    <w:p>
      <w:pPr>
        <w:wordWrap/>
        <w:autoSpaceDE/>
        <w:autoSpaceDN/>
        <w:snapToGrid w:val="0"/>
        <w:spacing w:beforeLines="-2147483648" w:afterLines="-2147483648"/>
        <w:ind w:firstLine="643"/>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①</w:t>
      </w:r>
      <w:r>
        <w:rPr>
          <w:rFonts w:hint="eastAsia" w:ascii="仿宋_GB2312" w:hAnsi="仿宋_GB2312" w:cs="仿宋_GB2312"/>
          <w:snapToGrid w:val="0"/>
          <w:color w:val="000000"/>
          <w:sz w:val="32"/>
          <w:szCs w:val="32"/>
          <w:lang w:val="en-US" w:eastAsia="zh-CN" w:bidi="ar-SA"/>
        </w:rPr>
        <w:t>县指挥部指挥长</w:t>
      </w:r>
      <w:r>
        <w:rPr>
          <w:rFonts w:hint="eastAsia" w:ascii="仿宋_GB2312" w:hAnsi="仿宋_GB2312" w:eastAsia="仿宋_GB2312" w:cs="仿宋_GB2312"/>
          <w:snapToGrid w:val="0"/>
          <w:color w:val="000000"/>
          <w:sz w:val="32"/>
          <w:szCs w:val="32"/>
          <w:lang w:val="en-US" w:eastAsia="zh-CN" w:bidi="ar-SA"/>
        </w:rPr>
        <w:t>带领副指挥长和</w:t>
      </w:r>
      <w:r>
        <w:rPr>
          <w:rFonts w:hint="eastAsia" w:ascii="仿宋_GB2312" w:hAnsi="仿宋_GB2312" w:cs="仿宋_GB2312"/>
          <w:snapToGrid w:val="0"/>
          <w:color w:val="000000"/>
          <w:sz w:val="32"/>
          <w:szCs w:val="32"/>
          <w:lang w:val="en-US" w:eastAsia="zh-CN" w:bidi="ar-SA"/>
        </w:rPr>
        <w:t>县</w:t>
      </w:r>
      <w:r>
        <w:rPr>
          <w:rFonts w:hint="eastAsia" w:ascii="仿宋_GB2312" w:hAnsi="仿宋_GB2312" w:eastAsia="仿宋_GB2312" w:cs="仿宋_GB2312"/>
          <w:snapToGrid w:val="0"/>
          <w:color w:val="000000"/>
          <w:sz w:val="32"/>
          <w:szCs w:val="32"/>
          <w:lang w:val="en-US" w:eastAsia="zh-CN" w:bidi="ar-SA"/>
        </w:rPr>
        <w:t>指挥部相关成员单位负责人赶赴现场，指挥、协调</w:t>
      </w:r>
      <w:r>
        <w:rPr>
          <w:rFonts w:hint="eastAsia" w:ascii="仿宋_GB2312" w:hAnsi="仿宋_GB2312" w:cs="仿宋_GB2312"/>
          <w:snapToGrid w:val="0"/>
          <w:color w:val="000000"/>
          <w:sz w:val="32"/>
          <w:szCs w:val="32"/>
          <w:lang w:val="en-US" w:eastAsia="zh-CN" w:bidi="ar-SA"/>
        </w:rPr>
        <w:t>各工作组开展</w:t>
      </w:r>
      <w:r>
        <w:rPr>
          <w:rFonts w:hint="eastAsia" w:ascii="仿宋_GB2312" w:hAnsi="仿宋_GB2312" w:eastAsia="仿宋_GB2312" w:cs="仿宋_GB2312"/>
          <w:snapToGrid w:val="0"/>
          <w:color w:val="000000"/>
          <w:sz w:val="32"/>
          <w:szCs w:val="32"/>
          <w:lang w:val="en-US" w:eastAsia="zh-CN" w:bidi="ar-SA"/>
        </w:rPr>
        <w:t>生产安全事故的先期处置工作。</w:t>
      </w:r>
    </w:p>
    <w:p>
      <w:pPr>
        <w:wordWrap/>
        <w:autoSpaceDE/>
        <w:autoSpaceDN/>
        <w:snapToGrid w:val="0"/>
        <w:spacing w:beforeLines="-2147483648" w:afterLines="-2147483648"/>
        <w:ind w:firstLine="640"/>
        <w:textAlignment w:val="baseline"/>
        <w:rPr>
          <w:rFonts w:hint="eastAsia" w:ascii="仿宋_GB2312" w:hAnsi="仿宋_GB2312" w:eastAsia="仿宋_GB2312" w:cs="仿宋_GB2312"/>
          <w:snapToGrid w:val="0"/>
          <w:color w:val="000000"/>
          <w:sz w:val="32"/>
          <w:szCs w:val="32"/>
          <w:lang w:val="en-US" w:eastAsia="zh-CN" w:bidi="ar-SA"/>
        </w:rPr>
      </w:pPr>
      <w:r>
        <w:rPr>
          <w:rFonts w:hint="eastAsia"/>
          <w:lang w:val="en-US" w:eastAsia="zh-CN"/>
        </w:rPr>
        <w:t>②</w:t>
      </w:r>
      <w:r>
        <w:rPr>
          <w:rFonts w:hint="eastAsia" w:ascii="仿宋_GB2312" w:hAnsi="仿宋_GB2312" w:eastAsia="仿宋_GB2312" w:cs="仿宋_GB2312"/>
          <w:snapToGrid w:val="0"/>
          <w:color w:val="000000"/>
          <w:sz w:val="32"/>
          <w:szCs w:val="32"/>
          <w:lang w:val="en-US" w:eastAsia="zh-CN" w:bidi="ar-SA"/>
        </w:rPr>
        <w:t>向县委</w:t>
      </w:r>
      <w:r>
        <w:rPr>
          <w:rFonts w:hint="eastAsia" w:ascii="仿宋_GB2312" w:hAnsi="仿宋_GB2312" w:cs="仿宋_GB2312"/>
          <w:snapToGrid w:val="0"/>
          <w:color w:val="000000"/>
          <w:sz w:val="32"/>
          <w:szCs w:val="32"/>
          <w:lang w:val="en-US" w:eastAsia="zh-CN" w:bidi="ar-SA"/>
        </w:rPr>
        <w:t>、</w:t>
      </w:r>
      <w:r>
        <w:rPr>
          <w:rFonts w:hint="eastAsia" w:ascii="仿宋_GB2312" w:hAnsi="仿宋_GB2312" w:eastAsia="仿宋_GB2312" w:cs="仿宋_GB2312"/>
          <w:snapToGrid w:val="0"/>
          <w:color w:val="000000"/>
          <w:sz w:val="32"/>
          <w:szCs w:val="32"/>
          <w:lang w:val="en-US" w:eastAsia="zh-CN" w:bidi="ar-SA"/>
        </w:rPr>
        <w:t>县政府、</w:t>
      </w:r>
      <w:r>
        <w:rPr>
          <w:rFonts w:hint="eastAsia" w:ascii="仿宋_GB2312" w:hAnsi="仿宋_GB2312" w:cs="仿宋_GB2312"/>
          <w:snapToGrid w:val="0"/>
          <w:color w:val="000000"/>
          <w:sz w:val="32"/>
          <w:szCs w:val="32"/>
          <w:lang w:val="en-US" w:eastAsia="zh-CN" w:bidi="ar-SA"/>
        </w:rPr>
        <w:t>许昌市</w:t>
      </w:r>
      <w:r>
        <w:rPr>
          <w:rFonts w:hint="eastAsia" w:ascii="仿宋_GB2312" w:hAnsi="仿宋_GB2312" w:eastAsia="仿宋_GB2312" w:cs="仿宋_GB2312"/>
          <w:snapToGrid w:val="0"/>
          <w:color w:val="000000"/>
          <w:sz w:val="32"/>
          <w:szCs w:val="32"/>
          <w:lang w:val="en-US" w:eastAsia="zh-CN" w:bidi="ar-SA"/>
        </w:rPr>
        <w:t>安全生产应急指挥部及</w:t>
      </w:r>
      <w:r>
        <w:rPr>
          <w:rFonts w:hint="eastAsia" w:ascii="仿宋_GB2312" w:hAnsi="仿宋_GB2312" w:cs="仿宋_GB2312"/>
          <w:snapToGrid w:val="0"/>
          <w:color w:val="000000"/>
          <w:sz w:val="32"/>
          <w:szCs w:val="32"/>
          <w:lang w:val="en-US" w:eastAsia="zh-CN" w:bidi="ar-SA"/>
        </w:rPr>
        <w:t>许昌市政府</w:t>
      </w:r>
      <w:r>
        <w:rPr>
          <w:rFonts w:hint="eastAsia" w:ascii="仿宋_GB2312" w:hAnsi="仿宋_GB2312" w:eastAsia="仿宋_GB2312" w:cs="仿宋_GB2312"/>
          <w:snapToGrid w:val="0"/>
          <w:color w:val="000000"/>
          <w:sz w:val="32"/>
          <w:szCs w:val="32"/>
          <w:lang w:val="en-US" w:eastAsia="zh-CN" w:bidi="ar-SA"/>
        </w:rPr>
        <w:t>上报事故信息和现场救援工作进展情况，</w:t>
      </w:r>
      <w:r>
        <w:rPr>
          <w:rFonts w:hint="eastAsia" w:ascii="仿宋_GB2312" w:hAnsi="仿宋_GB2312" w:cs="仿宋_GB2312"/>
          <w:snapToGrid w:val="0"/>
          <w:color w:val="000000"/>
          <w:sz w:val="32"/>
          <w:szCs w:val="32"/>
          <w:lang w:val="en-US" w:eastAsia="zh-CN" w:bidi="ar-SA"/>
        </w:rPr>
        <w:t>请求支援，</w:t>
      </w:r>
      <w:r>
        <w:rPr>
          <w:rFonts w:hint="eastAsia" w:ascii="仿宋_GB2312" w:hAnsi="仿宋_GB2312" w:eastAsia="仿宋_GB2312" w:cs="仿宋_GB2312"/>
          <w:snapToGrid w:val="0"/>
          <w:color w:val="000000"/>
          <w:sz w:val="32"/>
          <w:szCs w:val="32"/>
          <w:lang w:val="en-US" w:eastAsia="zh-CN" w:bidi="ar-SA"/>
        </w:rPr>
        <w:t>待上级指挥部组建或工作组到来后，</w:t>
      </w:r>
      <w:r>
        <w:rPr>
          <w:rFonts w:hint="eastAsia" w:ascii="仿宋_GB2312" w:hAnsi="仿宋_GB2312" w:cs="仿宋_GB2312"/>
          <w:snapToGrid w:val="0"/>
          <w:color w:val="000000"/>
          <w:sz w:val="32"/>
          <w:szCs w:val="32"/>
          <w:lang w:val="en-US" w:eastAsia="zh-CN" w:bidi="ar-SA"/>
        </w:rPr>
        <w:t>配合</w:t>
      </w:r>
      <w:r>
        <w:rPr>
          <w:rFonts w:hint="eastAsia" w:ascii="仿宋_GB2312" w:hAnsi="仿宋_GB2312" w:eastAsia="仿宋_GB2312" w:cs="仿宋_GB2312"/>
          <w:snapToGrid w:val="0"/>
          <w:color w:val="000000"/>
          <w:sz w:val="32"/>
          <w:szCs w:val="32"/>
          <w:lang w:val="en-US" w:eastAsia="zh-CN" w:bidi="ar-SA"/>
        </w:rPr>
        <w:t>上级政府</w:t>
      </w:r>
      <w:r>
        <w:rPr>
          <w:rFonts w:hint="eastAsia" w:ascii="仿宋_GB2312" w:hAnsi="仿宋_GB2312" w:cs="仿宋_GB2312"/>
          <w:snapToGrid w:val="0"/>
          <w:color w:val="000000"/>
          <w:sz w:val="32"/>
          <w:szCs w:val="32"/>
          <w:lang w:val="en-US" w:eastAsia="zh-CN" w:bidi="ar-SA"/>
        </w:rPr>
        <w:t>相关</w:t>
      </w:r>
      <w:r>
        <w:rPr>
          <w:rFonts w:hint="eastAsia" w:ascii="仿宋_GB2312" w:hAnsi="仿宋_GB2312" w:eastAsia="仿宋_GB2312" w:cs="仿宋_GB2312"/>
          <w:snapToGrid w:val="0"/>
          <w:color w:val="000000"/>
          <w:sz w:val="32"/>
          <w:szCs w:val="32"/>
          <w:lang w:val="en-US" w:eastAsia="zh-CN" w:bidi="ar-SA"/>
        </w:rPr>
        <w:t>部门全力以赴组织开展事故的救援工作。</w:t>
      </w:r>
    </w:p>
    <w:p>
      <w:pPr>
        <w:pStyle w:val="4"/>
        <w:bidi w:val="0"/>
        <w:rPr>
          <w:rFonts w:hint="default"/>
          <w:lang w:val="en-US" w:eastAsia="zh-CN"/>
        </w:rPr>
      </w:pPr>
      <w:bookmarkStart w:id="121" w:name="_Toc30900"/>
      <w:bookmarkStart w:id="122" w:name="_Toc22790"/>
      <w:bookmarkStart w:id="123" w:name="_Toc18871"/>
      <w:bookmarkStart w:id="124" w:name="_Toc8254"/>
      <w:bookmarkStart w:id="125" w:name="_Toc770"/>
      <w:bookmarkStart w:id="126" w:name="_Toc7515"/>
      <w:bookmarkStart w:id="127" w:name="_Toc11149"/>
      <w:r>
        <w:rPr>
          <w:rFonts w:hint="eastAsia"/>
          <w:lang w:val="en-US" w:eastAsia="zh-CN"/>
        </w:rPr>
        <w:t>4.4</w:t>
      </w:r>
      <w:r>
        <w:rPr>
          <w:lang w:val="en-US" w:eastAsia="zh-CN"/>
        </w:rPr>
        <w:t xml:space="preserve"> 抢险救援</w:t>
      </w:r>
      <w:r>
        <w:rPr>
          <w:rFonts w:hint="eastAsia"/>
          <w:lang w:val="en-US" w:eastAsia="zh-CN"/>
        </w:rPr>
        <w:t>与扩大响应</w:t>
      </w:r>
      <w:bookmarkEnd w:id="121"/>
      <w:bookmarkEnd w:id="122"/>
      <w:bookmarkEnd w:id="123"/>
      <w:bookmarkEnd w:id="124"/>
      <w:bookmarkEnd w:id="125"/>
      <w:bookmarkEnd w:id="126"/>
      <w:bookmarkEnd w:id="127"/>
    </w:p>
    <w:p>
      <w:pPr>
        <w:keepNext w:val="0"/>
        <w:keepLines w:val="0"/>
        <w:pageBreakBefore w:val="0"/>
        <w:widowControl w:val="0"/>
        <w:kinsoku w:val="0"/>
        <w:wordWrap/>
        <w:overflowPunct w:val="0"/>
        <w:topLinePunct w:val="0"/>
        <w:autoSpaceDE/>
        <w:autoSpaceDN/>
        <w:bidi w:val="0"/>
        <w:adjustRightInd w:val="0"/>
        <w:snapToGrid w:val="0"/>
        <w:spacing w:beforeLines="0" w:after="0" w:afterLines="0" w:line="560" w:lineRule="exact"/>
        <w:ind w:left="0" w:right="0" w:firstLine="640" w:firstLineChars="200"/>
        <w:jc w:val="both"/>
        <w:textAlignment w:val="baseline"/>
        <w:rPr>
          <w:rFonts w:hint="eastAsia" w:ascii="Times New Roman" w:hAnsi="Times New Roman" w:eastAsia="仿宋_GB2312" w:cs="Times New Roman"/>
          <w:snapToGrid w:val="0"/>
          <w:color w:val="000000"/>
          <w:sz w:val="32"/>
          <w:szCs w:val="32"/>
          <w:lang w:val="en-US" w:eastAsia="zh-CN" w:bidi="ar-SA"/>
        </w:rPr>
      </w:pPr>
      <w:r>
        <w:rPr>
          <w:rFonts w:hint="eastAsia" w:ascii="Times New Roman" w:hAnsi="Times New Roman" w:eastAsia="仿宋_GB2312" w:cs="Times New Roman"/>
          <w:snapToGrid w:val="0"/>
          <w:color w:val="000000"/>
          <w:sz w:val="32"/>
          <w:szCs w:val="32"/>
          <w:lang w:val="en-US" w:eastAsia="zh-CN" w:bidi="ar-SA"/>
        </w:rPr>
        <w:t>各救援力量实行组长（指挥员）负责制，各救援力量到达现场后接受现场指挥部统一指挥，带队组长（指挥员）在确保安全前提下实施救援工作，及时向现场指挥部报告情况和问题，提出合理意见建议。</w:t>
      </w:r>
    </w:p>
    <w:p>
      <w:pPr>
        <w:keepNext w:val="0"/>
        <w:keepLines w:val="0"/>
        <w:pageBreakBefore w:val="0"/>
        <w:widowControl w:val="0"/>
        <w:kinsoku w:val="0"/>
        <w:wordWrap/>
        <w:overflowPunct w:val="0"/>
        <w:topLinePunct w:val="0"/>
        <w:autoSpaceDE/>
        <w:autoSpaceDN/>
        <w:bidi w:val="0"/>
        <w:adjustRightInd w:val="0"/>
        <w:snapToGrid w:val="0"/>
        <w:spacing w:beforeLines="0" w:after="0" w:afterLines="0" w:line="560" w:lineRule="exact"/>
        <w:ind w:left="0" w:right="0" w:firstLine="640" w:firstLineChars="200"/>
        <w:jc w:val="both"/>
        <w:textAlignment w:val="baseline"/>
        <w:rPr>
          <w:rFonts w:hint="eastAsia" w:ascii="Times New Roman" w:hAnsi="Times New Roman" w:eastAsia="仿宋_GB2312" w:cs="Times New Roman"/>
          <w:snapToGrid w:val="0"/>
          <w:color w:val="000000"/>
          <w:sz w:val="32"/>
          <w:szCs w:val="32"/>
          <w:lang w:val="en-US" w:eastAsia="zh-CN" w:bidi="ar-SA"/>
        </w:rPr>
      </w:pPr>
      <w:r>
        <w:rPr>
          <w:rFonts w:hint="eastAsia" w:ascii="Times New Roman" w:hAnsi="Times New Roman" w:eastAsia="仿宋_GB2312" w:cs="Times New Roman"/>
          <w:snapToGrid w:val="0"/>
          <w:color w:val="000000"/>
          <w:sz w:val="32"/>
          <w:szCs w:val="32"/>
          <w:lang w:val="en-US" w:eastAsia="zh-CN" w:bidi="ar-SA"/>
        </w:rPr>
        <w:t>生产安全事故救援过程中，应当制定应急避险预案，明确撤离路线和警示信号，一旦遭遇险情，及时采取应急避险措施，迅速、高效、安全实施紧急避险。当现场救援人员生命安全受到或可能受到严重威胁时，必须实行安全熔断机制，现场指挥部和各救援队伍指挥员应坚决果断停止行动，采取紧急避险措施，防止造成人员伤亡。</w:t>
      </w:r>
    </w:p>
    <w:p>
      <w:pPr>
        <w:keepNext w:val="0"/>
        <w:keepLines w:val="0"/>
        <w:pageBreakBefore w:val="0"/>
        <w:widowControl w:val="0"/>
        <w:kinsoku w:val="0"/>
        <w:wordWrap/>
        <w:overflowPunct w:val="0"/>
        <w:topLinePunct w:val="0"/>
        <w:autoSpaceDE/>
        <w:autoSpaceDN/>
        <w:bidi w:val="0"/>
        <w:adjustRightInd w:val="0"/>
        <w:snapToGrid w:val="0"/>
        <w:spacing w:beforeLines="0" w:after="0" w:afterLines="0" w:line="560" w:lineRule="exact"/>
        <w:ind w:left="0" w:right="0" w:firstLine="640" w:firstLineChars="200"/>
        <w:jc w:val="both"/>
        <w:textAlignment w:val="baseline"/>
        <w:rPr>
          <w:rFonts w:hint="eastAsia" w:ascii="Times New Roman" w:hAnsi="Times New Roman" w:eastAsia="仿宋_GB2312" w:cs="Times New Roman"/>
          <w:snapToGrid w:val="0"/>
          <w:color w:val="000000"/>
          <w:sz w:val="32"/>
          <w:szCs w:val="32"/>
          <w:lang w:val="en-US" w:eastAsia="zh-CN" w:bidi="ar-SA"/>
        </w:rPr>
      </w:pPr>
      <w:r>
        <w:rPr>
          <w:rFonts w:hint="eastAsia" w:ascii="Times New Roman" w:hAnsi="Times New Roman" w:eastAsia="仿宋_GB2312" w:cs="Times New Roman"/>
          <w:snapToGrid w:val="0"/>
          <w:color w:val="000000"/>
          <w:sz w:val="32"/>
          <w:szCs w:val="32"/>
          <w:lang w:val="en-US" w:eastAsia="zh-CN" w:bidi="ar-SA"/>
        </w:rPr>
        <w:t>当生产安全事故难以控制或蔓延，严重威胁更多群众生命财产安全，事故损失可能进一步扩大，依靠</w:t>
      </w:r>
      <w:r>
        <w:rPr>
          <w:rFonts w:hint="eastAsia" w:cs="Times New Roman"/>
          <w:snapToGrid w:val="0"/>
          <w:color w:val="000000"/>
          <w:sz w:val="32"/>
          <w:szCs w:val="32"/>
          <w:lang w:val="en-US" w:eastAsia="zh-CN" w:bidi="ar-SA"/>
        </w:rPr>
        <w:t>全</w:t>
      </w:r>
      <w:r>
        <w:rPr>
          <w:rFonts w:hint="eastAsia" w:ascii="Times New Roman" w:hAnsi="Times New Roman" w:eastAsia="仿宋_GB2312" w:cs="Times New Roman"/>
          <w:snapToGrid w:val="0"/>
          <w:color w:val="000000"/>
          <w:sz w:val="32"/>
          <w:szCs w:val="32"/>
          <w:lang w:val="en-US" w:eastAsia="zh-CN" w:bidi="ar-SA"/>
        </w:rPr>
        <w:t>县力量难以有效处置或者事故级别升级，</w:t>
      </w:r>
      <w:r>
        <w:rPr>
          <w:rFonts w:hint="eastAsia" w:cs="Times New Roman"/>
          <w:snapToGrid w:val="0"/>
          <w:color w:val="000000"/>
          <w:sz w:val="32"/>
          <w:szCs w:val="32"/>
          <w:lang w:val="en-US" w:eastAsia="zh-CN" w:bidi="ar-SA"/>
        </w:rPr>
        <w:t>县</w:t>
      </w:r>
      <w:r>
        <w:rPr>
          <w:rFonts w:hint="eastAsia" w:ascii="Times New Roman" w:hAnsi="Times New Roman" w:eastAsia="仿宋_GB2312" w:cs="Times New Roman"/>
          <w:snapToGrid w:val="0"/>
          <w:color w:val="000000"/>
          <w:sz w:val="32"/>
          <w:szCs w:val="32"/>
          <w:lang w:val="en-US" w:eastAsia="zh-CN" w:bidi="ar-SA"/>
        </w:rPr>
        <w:t>指挥部及时向市安全生产应急指挥部请求支援或者扩大应急响应。</w:t>
      </w:r>
    </w:p>
    <w:p>
      <w:pPr>
        <w:pStyle w:val="4"/>
        <w:bidi w:val="0"/>
        <w:rPr>
          <w:rFonts w:hint="eastAsia"/>
          <w:lang w:val="en-US" w:eastAsia="zh-CN"/>
        </w:rPr>
      </w:pPr>
      <w:bookmarkStart w:id="128" w:name="_Toc20125"/>
      <w:bookmarkStart w:id="129" w:name="_Toc17556"/>
      <w:bookmarkStart w:id="130" w:name="_Toc5613"/>
      <w:bookmarkStart w:id="131" w:name="_Toc20352"/>
      <w:bookmarkStart w:id="132" w:name="_Toc13208"/>
      <w:bookmarkStart w:id="133" w:name="_Toc11089"/>
      <w:bookmarkStart w:id="134" w:name="_Toc16490"/>
      <w:r>
        <w:rPr>
          <w:rFonts w:hint="eastAsia"/>
          <w:lang w:val="en-US" w:eastAsia="zh-CN"/>
        </w:rPr>
        <w:t>4.5</w:t>
      </w:r>
      <w:r>
        <w:rPr>
          <w:lang w:val="en-US" w:eastAsia="zh-CN"/>
        </w:rPr>
        <w:t xml:space="preserve"> 应急</w:t>
      </w:r>
      <w:r>
        <w:rPr>
          <w:rFonts w:hint="eastAsia"/>
          <w:lang w:val="en-US" w:eastAsia="zh-CN"/>
        </w:rPr>
        <w:t>响应变更与终止</w:t>
      </w:r>
      <w:bookmarkEnd w:id="128"/>
      <w:bookmarkEnd w:id="129"/>
      <w:bookmarkEnd w:id="130"/>
      <w:bookmarkEnd w:id="131"/>
      <w:bookmarkEnd w:id="132"/>
      <w:bookmarkEnd w:id="133"/>
      <w:bookmarkEnd w:id="134"/>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cs="Times New Roman"/>
          <w:snapToGrid w:val="0"/>
          <w:color w:val="000000"/>
          <w:szCs w:val="21"/>
          <w:lang w:val="en-US" w:eastAsia="zh-CN" w:bidi="ar-SA"/>
        </w:rPr>
        <w:t>县</w:t>
      </w:r>
      <w:r>
        <w:rPr>
          <w:rFonts w:hint="eastAsia" w:ascii="Times New Roman" w:hAnsi="Times New Roman" w:cs="Times New Roman"/>
          <w:snapToGrid w:val="0"/>
          <w:color w:val="000000"/>
          <w:szCs w:val="21"/>
          <w:lang w:val="en-US" w:eastAsia="zh-CN" w:bidi="ar-SA"/>
        </w:rPr>
        <w:t>指挥部要根据事态发展趋势及现场应急处置开展情况，适时调整应急响应等级。</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当出现下列条件时，经现场指挥部确认，</w:t>
      </w:r>
      <w:r>
        <w:rPr>
          <w:rFonts w:hint="default" w:ascii="Times New Roman" w:hAnsi="Times New Roman" w:cs="Times New Roman"/>
        </w:rPr>
        <w:t>报请</w:t>
      </w:r>
      <w:r>
        <w:rPr>
          <w:rFonts w:hint="eastAsia" w:cs="Times New Roman"/>
          <w:lang w:val="en-US" w:eastAsia="zh-CN"/>
        </w:rPr>
        <w:t>县</w:t>
      </w:r>
      <w:r>
        <w:rPr>
          <w:rFonts w:hint="default" w:ascii="Times New Roman" w:hAnsi="Times New Roman" w:cs="Times New Roman"/>
        </w:rPr>
        <w:t>指挥部同意后，</w:t>
      </w:r>
      <w:r>
        <w:rPr>
          <w:rFonts w:hint="eastAsia" w:cs="Times New Roman"/>
          <w:lang w:val="en-US" w:eastAsia="zh-CN"/>
        </w:rPr>
        <w:t>按照“谁启动，谁终止”的原则，</w:t>
      </w:r>
      <w:r>
        <w:rPr>
          <w:rFonts w:hint="default" w:ascii="Times New Roman" w:hAnsi="Times New Roman" w:cs="Times New Roman"/>
          <w:lang w:val="en-US" w:eastAsia="zh-CN"/>
        </w:rPr>
        <w:t>终止</w:t>
      </w:r>
      <w:r>
        <w:rPr>
          <w:rFonts w:hint="eastAsia" w:cs="Times New Roman"/>
          <w:lang w:val="en-US" w:eastAsia="zh-CN"/>
        </w:rPr>
        <w:t>响应</w:t>
      </w:r>
      <w:r>
        <w:rPr>
          <w:rFonts w:hint="default" w:ascii="Times New Roman" w:hAnsi="Times New Roman" w:cs="Times New Roman"/>
        </w:rPr>
        <w:t>。</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（1）遇险人员已经获救，或失踪人员经全力搜救后确认无生还希望；</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（2）事故现场得到控制，事故所造成的危害和影响已经消除，无继发可能；</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（3）污染物得到妥善处理，环境符合有关标准和导致次生、衍生事故的风险消除。</w:t>
      </w:r>
    </w:p>
    <w:p>
      <w:pPr>
        <w:wordWrap/>
        <w:autoSpaceDE/>
        <w:autoSpaceDN/>
        <w:snapToGrid w:val="0"/>
        <w:spacing w:beforeLines="-2147483648" w:afterLines="-2147483648"/>
        <w:ind w:firstLine="640"/>
        <w:textAlignment w:val="baseline"/>
        <w:rPr>
          <w:rFonts w:hint="eastAsia"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应急响应终止后，</w:t>
      </w:r>
      <w:r>
        <w:rPr>
          <w:rFonts w:hint="eastAsia" w:cs="Times New Roman"/>
          <w:snapToGrid w:val="0"/>
          <w:color w:val="000000"/>
          <w:szCs w:val="21"/>
          <w:lang w:val="en-US" w:eastAsia="zh-CN" w:bidi="ar-SA"/>
        </w:rPr>
        <w:t>县</w:t>
      </w:r>
      <w:r>
        <w:rPr>
          <w:rFonts w:hint="eastAsia" w:ascii="Times New Roman" w:hAnsi="Times New Roman" w:cs="Times New Roman"/>
          <w:snapToGrid w:val="0"/>
          <w:color w:val="000000"/>
          <w:szCs w:val="21"/>
          <w:lang w:val="en-US" w:eastAsia="zh-CN" w:bidi="ar-SA"/>
        </w:rPr>
        <w:t>指挥部要及时安排后续工作，相关部门采取的应急处置措施应同时解除。</w:t>
      </w:r>
    </w:p>
    <w:p>
      <w:pPr>
        <w:keepNext/>
        <w:keepLines/>
        <w:widowControl w:val="0"/>
        <w:wordWrap/>
        <w:adjustRightInd w:val="0"/>
        <w:snapToGrid w:val="0"/>
        <w:spacing w:line="560" w:lineRule="exact"/>
        <w:ind w:firstLine="640" w:firstLineChars="200"/>
        <w:jc w:val="both"/>
        <w:textAlignment w:val="baseline"/>
        <w:outlineLvl w:val="0"/>
        <w:rPr>
          <w:rFonts w:ascii="Times New Roman" w:hAnsi="Times New Roman" w:eastAsia="黑体" w:cs="Times New Roman"/>
          <w:snapToGrid w:val="0"/>
          <w:color w:val="000000"/>
          <w:kern w:val="44"/>
          <w:sz w:val="32"/>
          <w:szCs w:val="32"/>
          <w:lang w:val="en-US" w:eastAsia="zh-CN" w:bidi="ar-SA"/>
        </w:rPr>
      </w:pPr>
      <w:bookmarkStart w:id="135" w:name="_Toc26925"/>
      <w:bookmarkStart w:id="136" w:name="_Toc9428"/>
      <w:bookmarkStart w:id="137" w:name="_Toc4693"/>
      <w:bookmarkStart w:id="138" w:name="_Toc30852"/>
      <w:bookmarkStart w:id="139" w:name="_Toc18482"/>
      <w:bookmarkStart w:id="140" w:name="_Toc1346"/>
      <w:bookmarkStart w:id="141" w:name="_Toc9745"/>
      <w:r>
        <w:rPr>
          <w:rFonts w:hint="eastAsia" w:eastAsia="黑体" w:cs="Times New Roman"/>
          <w:snapToGrid w:val="0"/>
          <w:color w:val="000000"/>
          <w:kern w:val="44"/>
          <w:sz w:val="32"/>
          <w:szCs w:val="32"/>
          <w:lang w:val="en-US" w:eastAsia="zh-CN" w:bidi="ar-SA"/>
        </w:rPr>
        <w:t>5</w:t>
      </w:r>
      <w:r>
        <w:rPr>
          <w:rFonts w:ascii="Times New Roman" w:hAnsi="Times New Roman" w:eastAsia="黑体" w:cs="Times New Roman"/>
          <w:snapToGrid w:val="0"/>
          <w:color w:val="000000"/>
          <w:kern w:val="44"/>
          <w:sz w:val="32"/>
          <w:szCs w:val="32"/>
          <w:lang w:val="en-US" w:eastAsia="zh-CN" w:bidi="ar-SA"/>
        </w:rPr>
        <w:t xml:space="preserve"> 后期处置</w:t>
      </w:r>
      <w:bookmarkEnd w:id="135"/>
      <w:bookmarkEnd w:id="136"/>
      <w:bookmarkEnd w:id="137"/>
      <w:bookmarkEnd w:id="138"/>
      <w:bookmarkEnd w:id="139"/>
      <w:bookmarkEnd w:id="140"/>
      <w:bookmarkEnd w:id="141"/>
    </w:p>
    <w:p>
      <w:pPr>
        <w:keepNext/>
        <w:keepLines/>
        <w:widowControl w:val="0"/>
        <w:wordWrap/>
        <w:adjustRightInd w:val="0"/>
        <w:snapToGrid w:val="0"/>
        <w:spacing w:line="560" w:lineRule="exact"/>
        <w:ind w:firstLine="640" w:firstLineChars="200"/>
        <w:jc w:val="both"/>
        <w:textAlignment w:val="baseline"/>
        <w:outlineLvl w:val="1"/>
        <w:rPr>
          <w:rFonts w:ascii="Times New Roman" w:hAnsi="Times New Roman" w:eastAsia="楷体_GB2312" w:cs="Times New Roman"/>
          <w:snapToGrid w:val="0"/>
          <w:color w:val="000000"/>
          <w:sz w:val="32"/>
          <w:szCs w:val="32"/>
          <w:lang w:val="en-US" w:eastAsia="zh-CN" w:bidi="ar-SA"/>
        </w:rPr>
      </w:pPr>
      <w:bookmarkStart w:id="142" w:name="_Toc21833"/>
      <w:bookmarkStart w:id="143" w:name="_Toc19153"/>
      <w:bookmarkStart w:id="144" w:name="_Toc8392"/>
      <w:bookmarkStart w:id="145" w:name="_Toc11660"/>
      <w:bookmarkStart w:id="146" w:name="_Toc26853"/>
      <w:bookmarkStart w:id="147" w:name="_Toc25148"/>
      <w:bookmarkStart w:id="148" w:name="_Toc20590"/>
      <w:r>
        <w:rPr>
          <w:rFonts w:hint="eastAsia" w:eastAsia="楷体_GB2312" w:cs="Times New Roman"/>
          <w:snapToGrid w:val="0"/>
          <w:color w:val="000000"/>
          <w:sz w:val="32"/>
          <w:szCs w:val="32"/>
          <w:lang w:val="en-US" w:eastAsia="zh-CN" w:bidi="ar-SA"/>
        </w:rPr>
        <w:t>5</w:t>
      </w:r>
      <w:r>
        <w:rPr>
          <w:rFonts w:ascii="Times New Roman" w:hAnsi="Times New Roman" w:eastAsia="楷体_GB2312" w:cs="Times New Roman"/>
          <w:snapToGrid w:val="0"/>
          <w:color w:val="000000"/>
          <w:sz w:val="32"/>
          <w:szCs w:val="32"/>
          <w:lang w:val="en-US" w:eastAsia="zh-CN" w:bidi="ar-SA"/>
        </w:rPr>
        <w:t xml:space="preserve">.1 </w:t>
      </w:r>
      <w:r>
        <w:rPr>
          <w:rFonts w:hint="eastAsia" w:ascii="Times New Roman" w:hAnsi="Times New Roman" w:eastAsia="楷体_GB2312" w:cs="Times New Roman"/>
          <w:snapToGrid w:val="0"/>
          <w:color w:val="000000"/>
          <w:sz w:val="32"/>
          <w:szCs w:val="32"/>
          <w:lang w:val="en-US" w:eastAsia="zh-CN" w:bidi="ar-SA"/>
        </w:rPr>
        <w:t>善后处置</w:t>
      </w:r>
      <w:bookmarkEnd w:id="142"/>
      <w:bookmarkEnd w:id="143"/>
      <w:bookmarkEnd w:id="144"/>
      <w:bookmarkEnd w:id="145"/>
      <w:bookmarkEnd w:id="146"/>
      <w:bookmarkEnd w:id="147"/>
      <w:bookmarkEnd w:id="148"/>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县政府</w:t>
      </w:r>
      <w:r>
        <w:rPr>
          <w:rFonts w:hint="default" w:ascii="Times New Roman" w:hAnsi="Times New Roman" w:cs="Times New Roman"/>
          <w:snapToGrid w:val="0"/>
          <w:color w:val="000000"/>
          <w:szCs w:val="21"/>
          <w:lang w:val="en-US" w:eastAsia="zh-CN" w:bidi="ar-SA"/>
        </w:rPr>
        <w:t>和事故单位要积极稳妥、深入细致地做好善后处置工作，包括人员安置、征用物资补偿，污染物收集、清理与处理，资金和物资调拨、保险理赔等。</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现场指挥部要总结救援经验教训，提出救援工作改进建议，完成救援总结报告，报</w:t>
      </w:r>
      <w:r>
        <w:rPr>
          <w:rFonts w:hint="eastAsia" w:cs="Times New Roman"/>
          <w:snapToGrid w:val="0"/>
          <w:color w:val="000000"/>
          <w:szCs w:val="21"/>
          <w:lang w:val="en-US" w:eastAsia="zh-CN" w:bidi="ar-SA"/>
        </w:rPr>
        <w:t>县</w:t>
      </w:r>
      <w:r>
        <w:rPr>
          <w:rFonts w:hint="eastAsia" w:ascii="Times New Roman" w:hAnsi="Times New Roman" w:cs="Times New Roman"/>
          <w:snapToGrid w:val="0"/>
          <w:color w:val="000000"/>
          <w:szCs w:val="21"/>
          <w:lang w:val="en-US" w:eastAsia="zh-CN" w:bidi="ar-SA"/>
        </w:rPr>
        <w:t>指挥部</w:t>
      </w:r>
      <w:r>
        <w:rPr>
          <w:rFonts w:hint="default" w:ascii="Times New Roman" w:hAnsi="Times New Roman" w:cs="Times New Roman"/>
          <w:snapToGrid w:val="0"/>
          <w:color w:val="000000"/>
          <w:szCs w:val="21"/>
          <w:lang w:val="en-US" w:eastAsia="zh-CN" w:bidi="ar-SA"/>
        </w:rPr>
        <w:t>并同时抄送</w:t>
      </w:r>
      <w:r>
        <w:rPr>
          <w:rFonts w:hint="eastAsia" w:cs="Times New Roman"/>
          <w:snapToGrid w:val="0"/>
          <w:color w:val="000000"/>
          <w:szCs w:val="21"/>
          <w:lang w:val="en-US" w:eastAsia="zh-CN" w:bidi="ar-SA"/>
        </w:rPr>
        <w:t>县</w:t>
      </w:r>
      <w:r>
        <w:rPr>
          <w:rFonts w:hint="eastAsia" w:ascii="Times New Roman" w:hAnsi="Times New Roman" w:cs="Times New Roman"/>
          <w:snapToGrid w:val="0"/>
          <w:color w:val="000000"/>
          <w:szCs w:val="21"/>
          <w:lang w:val="en-US" w:eastAsia="zh-CN" w:bidi="ar-SA"/>
        </w:rPr>
        <w:t>指挥部</w:t>
      </w:r>
      <w:r>
        <w:rPr>
          <w:rFonts w:hint="default" w:ascii="Times New Roman" w:hAnsi="Times New Roman" w:cs="Times New Roman"/>
          <w:snapToGrid w:val="0"/>
          <w:color w:val="000000"/>
          <w:szCs w:val="21"/>
          <w:lang w:val="en-US" w:eastAsia="zh-CN" w:bidi="ar-SA"/>
        </w:rPr>
        <w:t>各成员单位。</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县政府</w:t>
      </w:r>
      <w:r>
        <w:rPr>
          <w:rFonts w:hint="default" w:ascii="Times New Roman" w:hAnsi="Times New Roman" w:cs="Times New Roman"/>
          <w:snapToGrid w:val="0"/>
          <w:color w:val="000000"/>
          <w:szCs w:val="21"/>
          <w:lang w:val="en-US" w:eastAsia="zh-CN" w:bidi="ar-SA"/>
        </w:rPr>
        <w:t>有关部门、</w:t>
      </w:r>
      <w:r>
        <w:rPr>
          <w:rFonts w:hint="eastAsia" w:cs="Times New Roman"/>
          <w:snapToGrid w:val="0"/>
          <w:color w:val="000000"/>
          <w:szCs w:val="21"/>
          <w:lang w:val="en-US" w:eastAsia="zh-CN" w:bidi="ar-SA"/>
        </w:rPr>
        <w:t>乡镇（街道）</w:t>
      </w:r>
      <w:r>
        <w:rPr>
          <w:rFonts w:hint="default" w:ascii="Times New Roman" w:hAnsi="Times New Roman" w:cs="Times New Roman"/>
          <w:snapToGrid w:val="0"/>
          <w:color w:val="000000"/>
          <w:szCs w:val="21"/>
          <w:lang w:val="en-US" w:eastAsia="zh-CN" w:bidi="ar-SA"/>
        </w:rPr>
        <w:t>、生产经营单位要汲取事故教训，加强安全生产风险辨识管控与隐患排查治理，防范类似事故发生。</w:t>
      </w:r>
    </w:p>
    <w:p>
      <w:pPr>
        <w:keepNext/>
        <w:keepLines/>
        <w:widowControl w:val="0"/>
        <w:wordWrap/>
        <w:adjustRightInd w:val="0"/>
        <w:snapToGrid w:val="0"/>
        <w:spacing w:line="560" w:lineRule="exact"/>
        <w:ind w:firstLine="640" w:firstLineChars="200"/>
        <w:jc w:val="both"/>
        <w:textAlignment w:val="baseline"/>
        <w:outlineLvl w:val="1"/>
        <w:rPr>
          <w:rFonts w:ascii="Times New Roman" w:hAnsi="Times New Roman" w:eastAsia="楷体_GB2312" w:cs="Times New Roman"/>
          <w:snapToGrid w:val="0"/>
          <w:color w:val="000000"/>
          <w:sz w:val="32"/>
          <w:szCs w:val="32"/>
          <w:lang w:val="en-US" w:eastAsia="zh-CN" w:bidi="ar-SA"/>
        </w:rPr>
      </w:pPr>
      <w:bookmarkStart w:id="149" w:name="_Toc3897"/>
      <w:bookmarkStart w:id="150" w:name="_Toc3315"/>
      <w:bookmarkStart w:id="151" w:name="_Toc25088"/>
      <w:bookmarkStart w:id="152" w:name="_Toc18678"/>
      <w:bookmarkStart w:id="153" w:name="_Toc22615"/>
      <w:bookmarkStart w:id="154" w:name="_Toc14796"/>
      <w:bookmarkStart w:id="155" w:name="_Toc17526"/>
      <w:r>
        <w:rPr>
          <w:rFonts w:hint="eastAsia" w:eastAsia="楷体_GB2312" w:cs="Times New Roman"/>
          <w:snapToGrid w:val="0"/>
          <w:color w:val="000000"/>
          <w:sz w:val="32"/>
          <w:szCs w:val="32"/>
          <w:lang w:val="en-US" w:eastAsia="zh-CN" w:bidi="ar-SA"/>
        </w:rPr>
        <w:t>5</w:t>
      </w:r>
      <w:r>
        <w:rPr>
          <w:rFonts w:ascii="Times New Roman" w:hAnsi="Times New Roman" w:eastAsia="楷体_GB2312" w:cs="Times New Roman"/>
          <w:snapToGrid w:val="0"/>
          <w:color w:val="000000"/>
          <w:sz w:val="32"/>
          <w:szCs w:val="32"/>
          <w:lang w:val="en-US" w:eastAsia="zh-CN" w:bidi="ar-SA"/>
        </w:rPr>
        <w:t xml:space="preserve">.2 </w:t>
      </w:r>
      <w:r>
        <w:rPr>
          <w:rFonts w:hint="eastAsia" w:ascii="Times New Roman" w:hAnsi="Times New Roman" w:eastAsia="楷体_GB2312" w:cs="Times New Roman"/>
          <w:snapToGrid w:val="0"/>
          <w:color w:val="000000"/>
          <w:sz w:val="32"/>
          <w:szCs w:val="32"/>
          <w:lang w:val="en-US" w:eastAsia="zh-CN" w:bidi="ar-SA"/>
        </w:rPr>
        <w:t>调查评估</w:t>
      </w:r>
      <w:bookmarkEnd w:id="149"/>
      <w:bookmarkEnd w:id="150"/>
      <w:bookmarkEnd w:id="151"/>
      <w:bookmarkEnd w:id="152"/>
      <w:bookmarkEnd w:id="153"/>
      <w:bookmarkEnd w:id="154"/>
      <w:bookmarkEnd w:id="155"/>
    </w:p>
    <w:p>
      <w:pPr>
        <w:wordWrap/>
        <w:ind w:firstLine="640"/>
        <w:rPr>
          <w:rFonts w:hint="default" w:ascii="Times New Roman" w:hAnsi="Times New Roman" w:cs="Times New Roman"/>
          <w:szCs w:val="32"/>
        </w:rPr>
      </w:pPr>
      <w:r>
        <w:rPr>
          <w:rFonts w:hint="eastAsia" w:cs="Times New Roman"/>
          <w:szCs w:val="32"/>
          <w:lang w:val="en-US" w:eastAsia="zh-CN"/>
        </w:rPr>
        <w:t>生产安全</w:t>
      </w:r>
      <w:r>
        <w:rPr>
          <w:rFonts w:hint="default" w:ascii="Times New Roman" w:hAnsi="Times New Roman" w:cs="Times New Roman"/>
          <w:szCs w:val="32"/>
        </w:rPr>
        <w:t>事故应急处置结束后，发生一般</w:t>
      </w:r>
      <w:r>
        <w:rPr>
          <w:rFonts w:hint="eastAsia" w:cs="Times New Roman"/>
          <w:szCs w:val="32"/>
          <w:lang w:val="en-US" w:eastAsia="zh-CN"/>
        </w:rPr>
        <w:t>生产安全</w:t>
      </w:r>
      <w:r>
        <w:rPr>
          <w:rFonts w:hint="default" w:ascii="Times New Roman" w:hAnsi="Times New Roman" w:cs="Times New Roman"/>
          <w:szCs w:val="32"/>
        </w:rPr>
        <w:t>事故，</w:t>
      </w:r>
      <w:r>
        <w:rPr>
          <w:rFonts w:hint="default" w:ascii="Times New Roman" w:hAnsi="Times New Roman" w:cs="Times New Roman"/>
          <w:szCs w:val="32"/>
          <w:lang w:val="en-US" w:eastAsia="zh-CN"/>
        </w:rPr>
        <w:t>县政府可以直接组织事故调查组进行调查</w:t>
      </w:r>
      <w:r>
        <w:rPr>
          <w:rFonts w:hint="default" w:ascii="Times New Roman" w:hAnsi="Times New Roman" w:cs="Times New Roman"/>
          <w:szCs w:val="32"/>
        </w:rPr>
        <w:t>，</w:t>
      </w:r>
      <w:r>
        <w:rPr>
          <w:rFonts w:hint="default" w:ascii="Times New Roman" w:hAnsi="Times New Roman" w:cs="Times New Roman"/>
          <w:szCs w:val="32"/>
          <w:lang w:val="en-US" w:eastAsia="zh-CN"/>
        </w:rPr>
        <w:t>对于未造成人员伤亡的，也可以委托事故发生单位组织事故调查组进行调查；</w:t>
      </w:r>
      <w:r>
        <w:rPr>
          <w:rFonts w:hint="default" w:ascii="Times New Roman" w:hAnsi="Times New Roman" w:cs="Times New Roman"/>
          <w:szCs w:val="32"/>
        </w:rPr>
        <w:t>发生较大以上</w:t>
      </w:r>
      <w:r>
        <w:rPr>
          <w:rFonts w:hint="eastAsia" w:cs="Times New Roman"/>
          <w:szCs w:val="32"/>
          <w:lang w:val="en-US" w:eastAsia="zh-CN"/>
        </w:rPr>
        <w:t>生产安全</w:t>
      </w:r>
      <w:r>
        <w:rPr>
          <w:rFonts w:hint="default" w:ascii="Times New Roman" w:hAnsi="Times New Roman" w:cs="Times New Roman"/>
          <w:szCs w:val="32"/>
        </w:rPr>
        <w:t>事故，</w:t>
      </w:r>
      <w:r>
        <w:rPr>
          <w:rFonts w:hint="default" w:ascii="Times New Roman" w:hAnsi="Times New Roman" w:cs="Times New Roman"/>
          <w:szCs w:val="32"/>
          <w:lang w:val="en-US" w:eastAsia="zh-CN"/>
        </w:rPr>
        <w:t>县政府</w:t>
      </w:r>
      <w:r>
        <w:rPr>
          <w:rFonts w:hint="default" w:ascii="Times New Roman" w:hAnsi="Times New Roman" w:cs="Times New Roman"/>
          <w:szCs w:val="32"/>
        </w:rPr>
        <w:t>各有关部门密切配合上级事故调查组，积极落实上级调查组提出的改进意见，认真汲取事故教训。</w:t>
      </w:r>
    </w:p>
    <w:p>
      <w:pPr>
        <w:wordWrap/>
        <w:ind w:firstLine="640"/>
        <w:rPr>
          <w:rFonts w:hint="default" w:ascii="Times New Roman" w:hAnsi="Times New Roman" w:cs="Times New Roman"/>
          <w:szCs w:val="32"/>
        </w:rPr>
      </w:pPr>
      <w:r>
        <w:rPr>
          <w:rFonts w:hint="eastAsia" w:cs="Times New Roman"/>
          <w:szCs w:val="32"/>
          <w:lang w:val="en-US" w:eastAsia="zh-CN"/>
        </w:rPr>
        <w:t>生产安全</w:t>
      </w:r>
      <w:r>
        <w:rPr>
          <w:rFonts w:hint="default" w:ascii="Times New Roman" w:hAnsi="Times New Roman" w:cs="Times New Roman"/>
          <w:szCs w:val="32"/>
        </w:rPr>
        <w:t>事故应急处置工作结束后，</w:t>
      </w:r>
      <w:r>
        <w:rPr>
          <w:rFonts w:hint="eastAsia" w:cs="Times New Roman"/>
          <w:szCs w:val="32"/>
          <w:lang w:val="en-US" w:eastAsia="zh-CN"/>
        </w:rPr>
        <w:t>县</w:t>
      </w:r>
      <w:r>
        <w:rPr>
          <w:rFonts w:hint="default" w:ascii="Times New Roman" w:hAnsi="Times New Roman" w:cs="Times New Roman"/>
          <w:szCs w:val="32"/>
        </w:rPr>
        <w:t>指挥部要对事故处置过程进行评估，总结经验教训，分析事故应急救援过程中存在的问题和不足之处，提出针对性改进措施，形成应急处置总结评估报告。</w:t>
      </w:r>
    </w:p>
    <w:p>
      <w:pPr>
        <w:keepNext/>
        <w:keepLines/>
        <w:widowControl w:val="0"/>
        <w:wordWrap/>
        <w:adjustRightInd w:val="0"/>
        <w:snapToGrid w:val="0"/>
        <w:spacing w:line="560" w:lineRule="exact"/>
        <w:ind w:firstLine="640" w:firstLineChars="200"/>
        <w:jc w:val="both"/>
        <w:textAlignment w:val="baseline"/>
        <w:outlineLvl w:val="1"/>
        <w:rPr>
          <w:rFonts w:ascii="Times New Roman" w:hAnsi="Times New Roman" w:eastAsia="楷体_GB2312" w:cs="Times New Roman"/>
          <w:snapToGrid w:val="0"/>
          <w:color w:val="000000"/>
          <w:sz w:val="32"/>
          <w:szCs w:val="32"/>
          <w:lang w:val="en-US" w:eastAsia="zh-CN" w:bidi="ar-SA"/>
        </w:rPr>
      </w:pPr>
      <w:bookmarkStart w:id="156" w:name="_Toc27433"/>
      <w:bookmarkStart w:id="157" w:name="_Toc26681"/>
      <w:bookmarkStart w:id="158" w:name="_Toc27321"/>
      <w:bookmarkStart w:id="159" w:name="_Toc10543"/>
      <w:bookmarkStart w:id="160" w:name="_Toc8260"/>
      <w:bookmarkStart w:id="161" w:name="_Toc15630"/>
      <w:bookmarkStart w:id="162" w:name="_Toc24616"/>
      <w:r>
        <w:rPr>
          <w:rFonts w:hint="eastAsia" w:eastAsia="楷体_GB2312" w:cs="Times New Roman"/>
          <w:snapToGrid w:val="0"/>
          <w:color w:val="000000"/>
          <w:sz w:val="32"/>
          <w:szCs w:val="32"/>
          <w:lang w:val="en-US" w:eastAsia="zh-CN" w:bidi="ar-SA"/>
        </w:rPr>
        <w:t>5</w:t>
      </w:r>
      <w:r>
        <w:rPr>
          <w:rFonts w:ascii="Times New Roman" w:hAnsi="Times New Roman" w:eastAsia="楷体_GB2312" w:cs="Times New Roman"/>
          <w:snapToGrid w:val="0"/>
          <w:color w:val="000000"/>
          <w:sz w:val="32"/>
          <w:szCs w:val="32"/>
          <w:lang w:val="en-US" w:eastAsia="zh-CN" w:bidi="ar-SA"/>
        </w:rPr>
        <w:t xml:space="preserve">.3 </w:t>
      </w:r>
      <w:r>
        <w:rPr>
          <w:rFonts w:hint="eastAsia" w:ascii="Times New Roman" w:hAnsi="Times New Roman" w:eastAsia="楷体_GB2312" w:cs="Times New Roman"/>
          <w:snapToGrid w:val="0"/>
          <w:color w:val="000000"/>
          <w:sz w:val="32"/>
          <w:szCs w:val="32"/>
          <w:lang w:val="en-US" w:eastAsia="zh-CN" w:bidi="ar-SA"/>
        </w:rPr>
        <w:t>恢复重建</w:t>
      </w:r>
      <w:bookmarkEnd w:id="156"/>
      <w:bookmarkEnd w:id="157"/>
      <w:bookmarkEnd w:id="158"/>
      <w:bookmarkEnd w:id="159"/>
      <w:bookmarkEnd w:id="160"/>
      <w:bookmarkEnd w:id="161"/>
      <w:bookmarkEnd w:id="162"/>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生产安全事故处置工作结束后，县政府应结合调查评估情况，组织制订恢复与重建计划，并向上一级政府报告。受突发事件影响地区的政府要及时组织有关部门恢复社会秩序，尽快修复被损坏的交通、水利、通信、供水、排水、供电、供气、供热等公共设施。</w:t>
      </w:r>
    </w:p>
    <w:p>
      <w:pPr>
        <w:pStyle w:val="3"/>
        <w:rPr>
          <w:rFonts w:ascii="Times New Roman" w:hAnsi="Times New Roman" w:eastAsia="黑体" w:cs="Times New Roman"/>
          <w:snapToGrid w:val="0"/>
          <w:color w:val="000000"/>
          <w:kern w:val="44"/>
          <w:sz w:val="32"/>
          <w:szCs w:val="32"/>
          <w:lang w:val="en-US" w:eastAsia="zh-CN" w:bidi="ar-SA"/>
        </w:rPr>
      </w:pPr>
      <w:bookmarkStart w:id="163" w:name="_Toc22912"/>
      <w:bookmarkStart w:id="164" w:name="_Toc5171"/>
      <w:bookmarkStart w:id="165" w:name="_Toc10650"/>
      <w:bookmarkStart w:id="166" w:name="_Toc1374"/>
      <w:bookmarkStart w:id="167" w:name="_Toc15772"/>
      <w:bookmarkStart w:id="168" w:name="_Toc31798"/>
      <w:bookmarkStart w:id="169" w:name="_Toc31294"/>
      <w:r>
        <w:rPr>
          <w:rFonts w:hint="eastAsia" w:eastAsia="黑体" w:cs="Times New Roman"/>
          <w:snapToGrid w:val="0"/>
          <w:color w:val="000000"/>
          <w:kern w:val="44"/>
          <w:sz w:val="32"/>
          <w:szCs w:val="32"/>
          <w:lang w:val="en-US" w:eastAsia="zh-CN" w:bidi="ar-SA"/>
        </w:rPr>
        <w:t>6</w:t>
      </w:r>
      <w:r>
        <w:rPr>
          <w:rFonts w:ascii="Times New Roman" w:hAnsi="Times New Roman" w:eastAsia="黑体" w:cs="Times New Roman"/>
          <w:snapToGrid w:val="0"/>
          <w:color w:val="000000"/>
          <w:kern w:val="44"/>
          <w:sz w:val="32"/>
          <w:szCs w:val="32"/>
          <w:lang w:val="en-US" w:eastAsia="zh-CN" w:bidi="ar-SA"/>
        </w:rPr>
        <w:t xml:space="preserve"> 保障措施</w:t>
      </w:r>
      <w:bookmarkEnd w:id="163"/>
      <w:bookmarkEnd w:id="164"/>
      <w:bookmarkEnd w:id="165"/>
      <w:bookmarkEnd w:id="166"/>
      <w:bookmarkEnd w:id="167"/>
      <w:bookmarkEnd w:id="168"/>
      <w:bookmarkEnd w:id="169"/>
    </w:p>
    <w:p>
      <w:pPr>
        <w:pStyle w:val="4"/>
        <w:rPr>
          <w:rFonts w:hint="default" w:ascii="Times New Roman" w:hAnsi="Times New Roman" w:eastAsia="楷体_GB2312" w:cs="Times New Roman"/>
          <w:snapToGrid w:val="0"/>
          <w:color w:val="000000"/>
          <w:sz w:val="32"/>
          <w:szCs w:val="32"/>
          <w:lang w:val="en-US" w:eastAsia="zh-CN" w:bidi="ar-SA"/>
        </w:rPr>
      </w:pPr>
      <w:bookmarkStart w:id="170" w:name="_Toc21848"/>
      <w:bookmarkStart w:id="171" w:name="_Toc10802"/>
      <w:bookmarkStart w:id="172" w:name="_Toc9971"/>
      <w:bookmarkStart w:id="173" w:name="_Toc6406"/>
      <w:bookmarkStart w:id="174" w:name="_Toc32512"/>
      <w:bookmarkStart w:id="175" w:name="_Toc877"/>
      <w:bookmarkStart w:id="176" w:name="_Toc28740"/>
      <w:r>
        <w:rPr>
          <w:rFonts w:hint="eastAsia" w:eastAsia="楷体_GB2312" w:cs="Times New Roman"/>
          <w:snapToGrid w:val="0"/>
          <w:color w:val="000000"/>
          <w:sz w:val="32"/>
          <w:szCs w:val="32"/>
          <w:lang w:val="en-US" w:eastAsia="zh-CN" w:bidi="ar-SA"/>
        </w:rPr>
        <w:t>6</w:t>
      </w:r>
      <w:r>
        <w:rPr>
          <w:rFonts w:ascii="Times New Roman" w:hAnsi="Times New Roman" w:eastAsia="楷体_GB2312" w:cs="Times New Roman"/>
          <w:snapToGrid w:val="0"/>
          <w:color w:val="000000"/>
          <w:sz w:val="32"/>
          <w:szCs w:val="32"/>
          <w:lang w:val="en-US" w:eastAsia="zh-CN" w:bidi="ar-SA"/>
        </w:rPr>
        <w:t xml:space="preserve">.1 </w:t>
      </w:r>
      <w:r>
        <w:rPr>
          <w:rFonts w:hint="eastAsia" w:ascii="Times New Roman" w:hAnsi="Times New Roman" w:eastAsia="楷体_GB2312" w:cs="Times New Roman"/>
          <w:snapToGrid w:val="0"/>
          <w:color w:val="000000"/>
          <w:sz w:val="32"/>
          <w:szCs w:val="32"/>
          <w:lang w:val="en-US" w:eastAsia="zh-CN" w:bidi="ar-SA"/>
        </w:rPr>
        <w:t>应急指挥制度保障</w:t>
      </w:r>
      <w:bookmarkEnd w:id="170"/>
      <w:bookmarkEnd w:id="171"/>
      <w:bookmarkEnd w:id="172"/>
      <w:bookmarkEnd w:id="173"/>
      <w:bookmarkEnd w:id="174"/>
      <w:bookmarkEnd w:id="175"/>
      <w:bookmarkEnd w:id="176"/>
    </w:p>
    <w:p>
      <w:pPr>
        <w:keepNext w:val="0"/>
        <w:keepLines w:val="0"/>
        <w:pageBreakBefore w:val="0"/>
        <w:widowControl w:val="0"/>
        <w:tabs>
          <w:tab w:val="left" w:pos="1792"/>
        </w:tabs>
        <w:kinsoku/>
        <w:wordWrap/>
        <w:overflowPunct w:val="0"/>
        <w:topLinePunct w:val="0"/>
        <w:autoSpaceDE/>
        <w:autoSpaceDN/>
        <w:bidi w:val="0"/>
        <w:adjustRightInd w:val="0"/>
        <w:snapToGrid w:val="0"/>
        <w:spacing w:beforeLines="0" w:after="0" w:afterLines="0" w:line="560" w:lineRule="exact"/>
        <w:ind w:left="0" w:right="0" w:firstLine="640" w:firstLineChars="200"/>
        <w:jc w:val="both"/>
        <w:textAlignment w:val="baseline"/>
        <w:rPr>
          <w:rFonts w:hint="eastAsia" w:ascii="Times New Roman" w:hAnsi="Times New Roman" w:eastAsia="仿宋_GB2312" w:cs="Times New Roman"/>
          <w:snapToGrid w:val="0"/>
          <w:color w:val="000000"/>
          <w:sz w:val="32"/>
          <w:szCs w:val="21"/>
          <w:lang w:val="en-US" w:eastAsia="zh-CN" w:bidi="ar-SA"/>
        </w:rPr>
      </w:pPr>
      <w:r>
        <w:rPr>
          <w:rFonts w:hint="eastAsia" w:cs="Times New Roman"/>
          <w:snapToGrid w:val="0"/>
          <w:color w:val="000000"/>
          <w:sz w:val="32"/>
          <w:szCs w:val="21"/>
          <w:lang w:val="en-US" w:eastAsia="zh-CN" w:bidi="ar-SA"/>
        </w:rPr>
        <w:t>县</w:t>
      </w:r>
      <w:r>
        <w:rPr>
          <w:rFonts w:hint="eastAsia" w:ascii="Times New Roman" w:hAnsi="Times New Roman" w:eastAsia="仿宋_GB2312" w:cs="Times New Roman"/>
          <w:snapToGrid w:val="0"/>
          <w:color w:val="000000"/>
          <w:sz w:val="32"/>
          <w:szCs w:val="21"/>
          <w:lang w:val="en-US" w:eastAsia="zh-CN" w:bidi="ar-SA"/>
        </w:rPr>
        <w:t>指挥部办公室负责制定现场指挥部保障运行制度。</w:t>
      </w:r>
    </w:p>
    <w:p>
      <w:pPr>
        <w:keepNext w:val="0"/>
        <w:keepLines w:val="0"/>
        <w:pageBreakBefore w:val="0"/>
        <w:widowControl w:val="0"/>
        <w:kinsoku w:val="0"/>
        <w:wordWrap/>
        <w:overflowPunct w:val="0"/>
        <w:topLinePunct w:val="0"/>
        <w:autoSpaceDE/>
        <w:autoSpaceDN/>
        <w:bidi w:val="0"/>
        <w:adjustRightInd w:val="0"/>
        <w:snapToGrid w:val="0"/>
        <w:spacing w:beforeLines="0" w:after="0" w:afterLines="0" w:line="560" w:lineRule="exact"/>
        <w:ind w:left="0" w:right="0" w:firstLine="640" w:firstLineChars="200"/>
        <w:jc w:val="both"/>
        <w:textAlignment w:val="baseline"/>
        <w:rPr>
          <w:rFonts w:hint="eastAsia" w:ascii="Times New Roman" w:hAnsi="Times New Roman" w:eastAsia="仿宋_GB2312" w:cs="Times New Roman"/>
          <w:snapToGrid w:val="0"/>
          <w:color w:val="000000"/>
          <w:sz w:val="32"/>
          <w:szCs w:val="21"/>
          <w:lang w:val="en-US" w:eastAsia="zh-CN" w:bidi="ar-SA"/>
        </w:rPr>
      </w:pPr>
      <w:r>
        <w:rPr>
          <w:rFonts w:hint="eastAsia" w:ascii="Times New Roman" w:hAnsi="Times New Roman" w:eastAsia="仿宋_GB2312" w:cs="Times New Roman"/>
          <w:snapToGrid w:val="0"/>
          <w:color w:val="000000"/>
          <w:sz w:val="32"/>
          <w:szCs w:val="21"/>
          <w:lang w:val="en-US" w:eastAsia="zh-CN" w:bidi="ar-SA"/>
        </w:rPr>
        <w:t>重大决策指挥会商制度。</w:t>
      </w:r>
      <w:r>
        <w:rPr>
          <w:rFonts w:hint="eastAsia" w:cs="Times New Roman"/>
          <w:snapToGrid w:val="0"/>
          <w:color w:val="000000"/>
          <w:sz w:val="32"/>
          <w:szCs w:val="21"/>
          <w:lang w:val="en-US" w:eastAsia="zh-CN" w:bidi="ar-SA"/>
        </w:rPr>
        <w:t>县</w:t>
      </w:r>
      <w:r>
        <w:rPr>
          <w:rFonts w:hint="eastAsia" w:ascii="Times New Roman" w:hAnsi="Times New Roman" w:eastAsia="仿宋_GB2312" w:cs="Times New Roman"/>
          <w:snapToGrid w:val="0"/>
          <w:color w:val="000000"/>
          <w:sz w:val="32"/>
          <w:szCs w:val="21"/>
          <w:lang w:val="en-US" w:eastAsia="zh-CN" w:bidi="ar-SA"/>
        </w:rPr>
        <w:t>指挥部指挥长、常务副指挥长或副指挥长负责组织有关成员单位，对生产安全事故中重大问题进行会商决策，统一调度指挥。</w:t>
      </w:r>
    </w:p>
    <w:p>
      <w:pPr>
        <w:keepNext w:val="0"/>
        <w:keepLines w:val="0"/>
        <w:pageBreakBefore w:val="0"/>
        <w:widowControl w:val="0"/>
        <w:kinsoku w:val="0"/>
        <w:wordWrap/>
        <w:overflowPunct w:val="0"/>
        <w:topLinePunct w:val="0"/>
        <w:autoSpaceDE/>
        <w:autoSpaceDN/>
        <w:bidi w:val="0"/>
        <w:adjustRightInd w:val="0"/>
        <w:snapToGrid w:val="0"/>
        <w:spacing w:beforeLines="0" w:after="0" w:afterLines="0" w:line="560" w:lineRule="exact"/>
        <w:ind w:left="0" w:right="0" w:firstLine="640" w:firstLineChars="200"/>
        <w:jc w:val="both"/>
        <w:textAlignment w:val="baseline"/>
        <w:rPr>
          <w:rFonts w:hint="eastAsia" w:ascii="Times New Roman" w:hAnsi="Times New Roman" w:eastAsia="仿宋_GB2312" w:cs="Times New Roman"/>
          <w:snapToGrid w:val="0"/>
          <w:color w:val="000000"/>
          <w:sz w:val="32"/>
          <w:szCs w:val="21"/>
          <w:lang w:val="en-US" w:eastAsia="zh-CN" w:bidi="ar-SA"/>
        </w:rPr>
      </w:pPr>
      <w:r>
        <w:rPr>
          <w:rFonts w:hint="eastAsia" w:ascii="Times New Roman" w:hAnsi="Times New Roman" w:eastAsia="仿宋_GB2312" w:cs="Times New Roman"/>
          <w:snapToGrid w:val="0"/>
          <w:color w:val="000000"/>
          <w:sz w:val="32"/>
          <w:szCs w:val="21"/>
          <w:lang w:val="en-US" w:eastAsia="zh-CN" w:bidi="ar-SA"/>
        </w:rPr>
        <w:t>应</w:t>
      </w:r>
      <w:r>
        <w:rPr>
          <w:rFonts w:hint="eastAsia" w:cs="Times New Roman"/>
          <w:snapToGrid w:val="0"/>
          <w:color w:val="000000"/>
          <w:sz w:val="32"/>
          <w:szCs w:val="21"/>
          <w:lang w:val="en-US" w:eastAsia="zh-CN" w:bidi="ar-SA"/>
        </w:rPr>
        <w:t>急</w:t>
      </w:r>
      <w:r>
        <w:rPr>
          <w:rFonts w:hint="eastAsia" w:ascii="Times New Roman" w:hAnsi="Times New Roman" w:eastAsia="仿宋_GB2312" w:cs="Times New Roman"/>
          <w:snapToGrid w:val="0"/>
          <w:color w:val="000000"/>
          <w:sz w:val="32"/>
          <w:szCs w:val="21"/>
          <w:lang w:val="en-US" w:eastAsia="zh-CN" w:bidi="ar-SA"/>
        </w:rPr>
        <w:t>救援力量调度会商制度。</w:t>
      </w:r>
      <w:r>
        <w:rPr>
          <w:rFonts w:hint="eastAsia" w:cs="Times New Roman"/>
          <w:snapToGrid w:val="0"/>
          <w:color w:val="000000"/>
          <w:sz w:val="32"/>
          <w:szCs w:val="21"/>
          <w:lang w:val="en-US" w:eastAsia="zh-CN" w:bidi="ar-SA"/>
        </w:rPr>
        <w:t>县</w:t>
      </w:r>
      <w:r>
        <w:rPr>
          <w:rFonts w:hint="eastAsia" w:ascii="Times New Roman" w:hAnsi="Times New Roman" w:eastAsia="仿宋_GB2312" w:cs="Times New Roman"/>
          <w:snapToGrid w:val="0"/>
          <w:color w:val="000000"/>
          <w:sz w:val="32"/>
          <w:szCs w:val="21"/>
          <w:lang w:val="en-US" w:eastAsia="zh-CN" w:bidi="ar-SA"/>
        </w:rPr>
        <w:t>指挥部建立</w:t>
      </w:r>
      <w:r>
        <w:rPr>
          <w:rFonts w:hint="eastAsia" w:cs="Times New Roman"/>
          <w:snapToGrid w:val="0"/>
          <w:color w:val="000000"/>
          <w:sz w:val="32"/>
          <w:szCs w:val="21"/>
          <w:lang w:val="en-US" w:eastAsia="zh-CN" w:bidi="ar-SA"/>
        </w:rPr>
        <w:t>驻</w:t>
      </w:r>
      <w:r>
        <w:rPr>
          <w:rFonts w:hint="eastAsia" w:ascii="Times New Roman" w:hAnsi="Times New Roman" w:eastAsia="仿宋_GB2312" w:cs="Times New Roman"/>
          <w:snapToGrid w:val="0"/>
          <w:color w:val="000000"/>
          <w:sz w:val="32"/>
          <w:szCs w:val="21"/>
          <w:highlight w:val="none"/>
          <w:lang w:val="en-US" w:eastAsia="zh-CN" w:bidi="ar-SA"/>
        </w:rPr>
        <w:t>襄武警</w:t>
      </w:r>
      <w:r>
        <w:rPr>
          <w:rFonts w:hint="eastAsia" w:cs="Times New Roman"/>
          <w:snapToGrid w:val="0"/>
          <w:color w:val="000000"/>
          <w:sz w:val="32"/>
          <w:szCs w:val="21"/>
          <w:highlight w:val="none"/>
          <w:lang w:val="en-US" w:eastAsia="zh-CN" w:bidi="ar-SA"/>
        </w:rPr>
        <w:t>部队</w:t>
      </w:r>
      <w:r>
        <w:rPr>
          <w:rFonts w:hint="eastAsia" w:ascii="Times New Roman" w:hAnsi="Times New Roman" w:eastAsia="仿宋_GB2312" w:cs="Times New Roman"/>
          <w:snapToGrid w:val="0"/>
          <w:color w:val="000000"/>
          <w:sz w:val="32"/>
          <w:szCs w:val="21"/>
          <w:highlight w:val="none"/>
          <w:lang w:val="en-US" w:eastAsia="zh-CN" w:bidi="ar-SA"/>
        </w:rPr>
        <w:t>、县人武部、县消防救援大队、县专业应急救援队伍、社会应急救援力量等</w:t>
      </w:r>
      <w:r>
        <w:rPr>
          <w:rFonts w:hint="eastAsia" w:ascii="Times New Roman" w:hAnsi="Times New Roman" w:eastAsia="仿宋_GB2312" w:cs="Times New Roman"/>
          <w:snapToGrid w:val="0"/>
          <w:color w:val="000000"/>
          <w:sz w:val="32"/>
          <w:szCs w:val="21"/>
          <w:lang w:val="en-US" w:eastAsia="zh-CN" w:bidi="ar-SA"/>
        </w:rPr>
        <w:t>应急救援队伍沟通协调机制，研究制定应急队伍抢险救援职责和救援力量编成。</w:t>
      </w:r>
    </w:p>
    <w:p>
      <w:pPr>
        <w:keepNext w:val="0"/>
        <w:keepLines w:val="0"/>
        <w:pageBreakBefore w:val="0"/>
        <w:widowControl w:val="0"/>
        <w:kinsoku w:val="0"/>
        <w:wordWrap/>
        <w:overflowPunct w:val="0"/>
        <w:topLinePunct w:val="0"/>
        <w:autoSpaceDE/>
        <w:autoSpaceDN/>
        <w:bidi w:val="0"/>
        <w:adjustRightInd w:val="0"/>
        <w:snapToGrid w:val="0"/>
        <w:spacing w:beforeLines="0" w:after="0" w:afterLines="0" w:line="560" w:lineRule="exact"/>
        <w:ind w:left="0" w:right="0" w:firstLine="640" w:firstLineChars="200"/>
        <w:jc w:val="both"/>
        <w:textAlignment w:val="baseline"/>
        <w:rPr>
          <w:rFonts w:hint="eastAsia" w:ascii="Times New Roman" w:hAnsi="Times New Roman" w:eastAsia="仿宋_GB2312" w:cs="Times New Roman"/>
          <w:snapToGrid w:val="0"/>
          <w:color w:val="000000"/>
          <w:sz w:val="32"/>
          <w:szCs w:val="21"/>
          <w:lang w:val="en-US" w:eastAsia="zh-CN" w:bidi="ar-SA"/>
        </w:rPr>
      </w:pPr>
      <w:r>
        <w:rPr>
          <w:rFonts w:hint="eastAsia" w:ascii="Times New Roman" w:hAnsi="Times New Roman" w:eastAsia="仿宋_GB2312" w:cs="Times New Roman"/>
          <w:snapToGrid w:val="0"/>
          <w:color w:val="000000"/>
          <w:sz w:val="32"/>
          <w:szCs w:val="21"/>
          <w:lang w:val="en-US" w:eastAsia="zh-CN" w:bidi="ar-SA"/>
        </w:rPr>
        <w:t>抢险方案会商制度。现场指挥部组织有关部门人员和专家，制定抢险方案分析会商制度，为抢险救援提供技术保障。</w:t>
      </w:r>
    </w:p>
    <w:p>
      <w:pPr>
        <w:pStyle w:val="4"/>
        <w:rPr>
          <w:rFonts w:ascii="Times New Roman" w:hAnsi="Times New Roman" w:eastAsia="楷体_GB2312" w:cs="Times New Roman"/>
          <w:snapToGrid w:val="0"/>
          <w:color w:val="000000"/>
          <w:sz w:val="32"/>
          <w:szCs w:val="32"/>
          <w:lang w:val="en-US" w:eastAsia="zh-CN" w:bidi="ar-SA"/>
        </w:rPr>
      </w:pPr>
      <w:bookmarkStart w:id="177" w:name="_Toc13342"/>
      <w:bookmarkStart w:id="178" w:name="_Toc29825"/>
      <w:bookmarkStart w:id="179" w:name="_Toc5555"/>
      <w:bookmarkStart w:id="180" w:name="_Toc23190"/>
      <w:bookmarkStart w:id="181" w:name="_Toc25149"/>
      <w:bookmarkStart w:id="182" w:name="_Toc2042"/>
      <w:bookmarkStart w:id="183" w:name="_Toc8420"/>
      <w:r>
        <w:rPr>
          <w:rFonts w:hint="eastAsia" w:eastAsia="楷体_GB2312" w:cs="Times New Roman"/>
          <w:snapToGrid w:val="0"/>
          <w:color w:val="000000"/>
          <w:sz w:val="32"/>
          <w:szCs w:val="32"/>
          <w:lang w:val="en-US" w:eastAsia="zh-CN" w:bidi="ar-SA"/>
        </w:rPr>
        <w:t>6</w:t>
      </w:r>
      <w:r>
        <w:rPr>
          <w:rFonts w:ascii="Times New Roman" w:hAnsi="Times New Roman" w:eastAsia="楷体_GB2312" w:cs="Times New Roman"/>
          <w:snapToGrid w:val="0"/>
          <w:color w:val="000000"/>
          <w:sz w:val="32"/>
          <w:szCs w:val="32"/>
          <w:lang w:val="en-US" w:eastAsia="zh-CN" w:bidi="ar-SA"/>
        </w:rPr>
        <w:t>.</w:t>
      </w:r>
      <w:r>
        <w:rPr>
          <w:rFonts w:hint="eastAsia" w:ascii="Times New Roman" w:hAnsi="Times New Roman" w:eastAsia="楷体_GB2312" w:cs="Times New Roman"/>
          <w:snapToGrid w:val="0"/>
          <w:color w:val="000000"/>
          <w:sz w:val="32"/>
          <w:szCs w:val="32"/>
          <w:lang w:val="en-US" w:eastAsia="zh-CN" w:bidi="ar-SA"/>
        </w:rPr>
        <w:t>2</w:t>
      </w:r>
      <w:r>
        <w:rPr>
          <w:rFonts w:ascii="Times New Roman" w:hAnsi="Times New Roman" w:eastAsia="楷体_GB2312" w:cs="Times New Roman"/>
          <w:snapToGrid w:val="0"/>
          <w:color w:val="000000"/>
          <w:sz w:val="32"/>
          <w:szCs w:val="32"/>
          <w:lang w:val="en-US" w:eastAsia="zh-CN" w:bidi="ar-SA"/>
        </w:rPr>
        <w:t xml:space="preserve"> 队伍保障</w:t>
      </w:r>
      <w:bookmarkEnd w:id="177"/>
      <w:bookmarkEnd w:id="178"/>
      <w:bookmarkEnd w:id="179"/>
      <w:bookmarkEnd w:id="180"/>
      <w:bookmarkEnd w:id="181"/>
      <w:bookmarkEnd w:id="182"/>
      <w:bookmarkEnd w:id="183"/>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县政府</w:t>
      </w:r>
      <w:r>
        <w:rPr>
          <w:rFonts w:hint="default" w:ascii="Times New Roman" w:hAnsi="Times New Roman" w:cs="Times New Roman"/>
          <w:snapToGrid w:val="0"/>
          <w:color w:val="000000"/>
          <w:szCs w:val="21"/>
          <w:lang w:val="en-US" w:eastAsia="zh-CN" w:bidi="ar-SA"/>
        </w:rPr>
        <w:t>要充分发挥国家综合性消防救援队伍主力军的作用</w:t>
      </w:r>
      <w:r>
        <w:rPr>
          <w:rFonts w:hint="eastAsia" w:ascii="Times New Roman" w:hAnsi="Times New Roman" w:cs="Times New Roman"/>
          <w:snapToGrid w:val="0"/>
          <w:color w:val="000000"/>
          <w:szCs w:val="21"/>
          <w:lang w:val="en-US" w:eastAsia="zh-CN" w:bidi="ar-SA"/>
        </w:rPr>
        <w:t>，各</w:t>
      </w:r>
      <w:r>
        <w:rPr>
          <w:rFonts w:hint="eastAsia" w:cs="Times New Roman"/>
          <w:snapToGrid w:val="0"/>
          <w:color w:val="000000"/>
          <w:szCs w:val="21"/>
          <w:lang w:val="en-US" w:eastAsia="zh-CN" w:bidi="ar-SA"/>
        </w:rPr>
        <w:t>乡镇（街道）</w:t>
      </w:r>
      <w:r>
        <w:rPr>
          <w:rFonts w:hint="eastAsia" w:ascii="Times New Roman" w:hAnsi="Times New Roman" w:cs="Times New Roman"/>
          <w:snapToGrid w:val="0"/>
          <w:color w:val="000000"/>
          <w:szCs w:val="21"/>
          <w:lang w:val="en-US" w:eastAsia="zh-CN" w:bidi="ar-SA"/>
        </w:rPr>
        <w:t>要积极发挥</w:t>
      </w:r>
      <w:r>
        <w:rPr>
          <w:rFonts w:hint="eastAsia" w:cs="Times New Roman"/>
          <w:snapToGrid w:val="0"/>
          <w:color w:val="000000"/>
          <w:szCs w:val="21"/>
          <w:lang w:val="en-US" w:eastAsia="zh-CN" w:bidi="ar-SA"/>
        </w:rPr>
        <w:t>乡镇（街道）</w:t>
      </w:r>
      <w:r>
        <w:rPr>
          <w:rFonts w:hint="eastAsia" w:ascii="Times New Roman" w:hAnsi="Times New Roman" w:cs="Times New Roman"/>
          <w:snapToGrid w:val="0"/>
          <w:color w:val="000000"/>
          <w:szCs w:val="21"/>
          <w:lang w:val="en-US" w:eastAsia="zh-CN" w:bidi="ar-SA"/>
        </w:rPr>
        <w:t>专职消防救援队伍的辅助作用</w:t>
      </w:r>
      <w:r>
        <w:rPr>
          <w:rFonts w:hint="default" w:ascii="Times New Roman" w:hAnsi="Times New Roman" w:cs="Times New Roman"/>
          <w:snapToGrid w:val="0"/>
          <w:color w:val="000000"/>
          <w:szCs w:val="21"/>
          <w:lang w:val="en-US" w:eastAsia="zh-CN" w:bidi="ar-SA"/>
        </w:rPr>
        <w:t>。</w:t>
      </w:r>
      <w:r>
        <w:rPr>
          <w:rFonts w:hint="eastAsia" w:ascii="Times New Roman" w:hAnsi="Times New Roman" w:cs="Times New Roman"/>
          <w:snapToGrid w:val="0"/>
          <w:color w:val="000000"/>
          <w:szCs w:val="21"/>
          <w:lang w:val="en-US" w:eastAsia="zh-CN" w:bidi="ar-SA"/>
        </w:rPr>
        <w:t>矿山、</w:t>
      </w:r>
      <w:r>
        <w:rPr>
          <w:rFonts w:hint="default" w:ascii="Times New Roman" w:hAnsi="Times New Roman" w:cs="Times New Roman"/>
          <w:snapToGrid w:val="0"/>
          <w:color w:val="000000"/>
          <w:szCs w:val="21"/>
          <w:lang w:val="en-US" w:eastAsia="zh-CN" w:bidi="ar-SA"/>
        </w:rPr>
        <w:t>危险化学品、交通运输、建筑施工等行业（领域）主管部门建设管理的专业应急救援队伍是应急救援的骨干力量。生产经营单位要针对可能发生的生产安全事故，依法组建和完善应急救援组织</w:t>
      </w:r>
      <w:r>
        <w:rPr>
          <w:rFonts w:hint="eastAsia" w:ascii="Times New Roman" w:hAnsi="Times New Roman" w:cs="Times New Roman"/>
          <w:snapToGrid w:val="0"/>
          <w:color w:val="000000"/>
          <w:szCs w:val="21"/>
          <w:lang w:val="en-US" w:eastAsia="zh-CN" w:bidi="ar-SA"/>
        </w:rPr>
        <w:t>机构</w:t>
      </w:r>
      <w:r>
        <w:rPr>
          <w:rFonts w:hint="default" w:ascii="Times New Roman" w:hAnsi="Times New Roman" w:cs="Times New Roman"/>
          <w:snapToGrid w:val="0"/>
          <w:color w:val="000000"/>
          <w:szCs w:val="21"/>
          <w:lang w:val="en-US" w:eastAsia="zh-CN" w:bidi="ar-SA"/>
        </w:rPr>
        <w:t>。</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各行业主管部门和单位要加强应急救援队伍业务培训和应急演练，建立联动协调机制，并为专业应急救援人员购买人身意外伤害保险，提供符合要求的安全防护装备，采取必要防护措施，提高应急救援能力；要积极动员社会团体、企事业单位以及志愿者等社会力量参与应急救援工作；加强以</w:t>
      </w:r>
      <w:r>
        <w:rPr>
          <w:rFonts w:hint="eastAsia" w:cs="Times New Roman"/>
          <w:snapToGrid w:val="0"/>
          <w:color w:val="000000"/>
          <w:szCs w:val="21"/>
          <w:lang w:val="en-US" w:eastAsia="zh-CN" w:bidi="ar-SA"/>
        </w:rPr>
        <w:t>乡镇（街道）</w:t>
      </w:r>
      <w:r>
        <w:rPr>
          <w:rFonts w:hint="default" w:ascii="Times New Roman" w:hAnsi="Times New Roman" w:cs="Times New Roman"/>
          <w:snapToGrid w:val="0"/>
          <w:color w:val="000000"/>
          <w:szCs w:val="21"/>
          <w:lang w:val="en-US" w:eastAsia="zh-CN" w:bidi="ar-SA"/>
        </w:rPr>
        <w:t>、社区为单位的公众应急能力建设，发挥其在事故应对过程中的重要作用。</w:t>
      </w:r>
    </w:p>
    <w:p>
      <w:pPr>
        <w:pStyle w:val="4"/>
        <w:rPr>
          <w:rFonts w:ascii="Times New Roman" w:hAnsi="Times New Roman" w:eastAsia="楷体_GB2312" w:cs="Times New Roman"/>
          <w:snapToGrid w:val="0"/>
          <w:color w:val="000000"/>
          <w:sz w:val="32"/>
          <w:szCs w:val="32"/>
          <w:lang w:val="en-US" w:eastAsia="zh-CN" w:bidi="ar-SA"/>
        </w:rPr>
      </w:pPr>
      <w:bookmarkStart w:id="184" w:name="_Toc31475"/>
      <w:bookmarkStart w:id="185" w:name="_Toc29648"/>
      <w:bookmarkStart w:id="186" w:name="_Toc25201"/>
      <w:bookmarkStart w:id="187" w:name="_Toc1703"/>
      <w:bookmarkStart w:id="188" w:name="_Toc8576"/>
      <w:bookmarkStart w:id="189" w:name="_Toc21098"/>
      <w:bookmarkStart w:id="190" w:name="_Toc11577"/>
      <w:r>
        <w:rPr>
          <w:rFonts w:hint="eastAsia" w:eastAsia="楷体_GB2312" w:cs="Times New Roman"/>
          <w:snapToGrid w:val="0"/>
          <w:color w:val="000000"/>
          <w:sz w:val="32"/>
          <w:szCs w:val="32"/>
          <w:lang w:val="en-US" w:eastAsia="zh-CN" w:bidi="ar-SA"/>
        </w:rPr>
        <w:t>6</w:t>
      </w:r>
      <w:r>
        <w:rPr>
          <w:rFonts w:ascii="Times New Roman" w:hAnsi="Times New Roman" w:eastAsia="楷体_GB2312" w:cs="Times New Roman"/>
          <w:snapToGrid w:val="0"/>
          <w:color w:val="000000"/>
          <w:sz w:val="32"/>
          <w:szCs w:val="32"/>
          <w:lang w:val="en-US" w:eastAsia="zh-CN" w:bidi="ar-SA"/>
        </w:rPr>
        <w:t>.</w:t>
      </w:r>
      <w:r>
        <w:rPr>
          <w:rFonts w:hint="eastAsia" w:ascii="Times New Roman" w:hAnsi="Times New Roman" w:eastAsia="楷体_GB2312" w:cs="Times New Roman"/>
          <w:snapToGrid w:val="0"/>
          <w:color w:val="000000"/>
          <w:sz w:val="32"/>
          <w:szCs w:val="32"/>
          <w:lang w:val="en-US" w:eastAsia="zh-CN" w:bidi="ar-SA"/>
        </w:rPr>
        <w:t>3</w:t>
      </w:r>
      <w:r>
        <w:rPr>
          <w:rFonts w:ascii="Times New Roman" w:hAnsi="Times New Roman" w:eastAsia="楷体_GB2312" w:cs="Times New Roman"/>
          <w:snapToGrid w:val="0"/>
          <w:color w:val="000000"/>
          <w:sz w:val="32"/>
          <w:szCs w:val="32"/>
          <w:lang w:val="en-US" w:eastAsia="zh-CN" w:bidi="ar-SA"/>
        </w:rPr>
        <w:t xml:space="preserve"> 专家技术保障</w:t>
      </w:r>
      <w:bookmarkEnd w:id="184"/>
      <w:bookmarkEnd w:id="185"/>
      <w:bookmarkEnd w:id="186"/>
      <w:bookmarkEnd w:id="187"/>
      <w:bookmarkEnd w:id="188"/>
      <w:bookmarkEnd w:id="189"/>
      <w:bookmarkEnd w:id="190"/>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襄城县依托许昌市专家库和河南省应急管理科学技术研究院，在事故发生时组成专家组，为事故应急提供相应技术支持。</w:t>
      </w:r>
    </w:p>
    <w:p>
      <w:pPr>
        <w:pStyle w:val="4"/>
        <w:rPr>
          <w:rFonts w:ascii="Times New Roman" w:hAnsi="Times New Roman" w:eastAsia="楷体_GB2312" w:cs="Times New Roman"/>
          <w:snapToGrid w:val="0"/>
          <w:color w:val="000000"/>
          <w:sz w:val="32"/>
          <w:szCs w:val="32"/>
          <w:lang w:val="en-US" w:eastAsia="zh-CN" w:bidi="ar-SA"/>
        </w:rPr>
      </w:pPr>
      <w:bookmarkStart w:id="191" w:name="_Toc26066"/>
      <w:bookmarkStart w:id="192" w:name="_Toc23522"/>
      <w:bookmarkStart w:id="193" w:name="_Toc29372"/>
      <w:bookmarkStart w:id="194" w:name="_Toc24512"/>
      <w:bookmarkStart w:id="195" w:name="_Toc3921"/>
      <w:bookmarkStart w:id="196" w:name="_Toc2608"/>
      <w:bookmarkStart w:id="197" w:name="_Toc17903"/>
      <w:r>
        <w:rPr>
          <w:rFonts w:hint="eastAsia" w:eastAsia="楷体_GB2312" w:cs="Times New Roman"/>
          <w:snapToGrid w:val="0"/>
          <w:color w:val="000000"/>
          <w:sz w:val="32"/>
          <w:szCs w:val="32"/>
          <w:lang w:val="en-US" w:eastAsia="zh-CN" w:bidi="ar-SA"/>
        </w:rPr>
        <w:t>6</w:t>
      </w:r>
      <w:r>
        <w:rPr>
          <w:rFonts w:ascii="Times New Roman" w:hAnsi="Times New Roman" w:eastAsia="楷体_GB2312" w:cs="Times New Roman"/>
          <w:snapToGrid w:val="0"/>
          <w:color w:val="000000"/>
          <w:sz w:val="32"/>
          <w:szCs w:val="32"/>
          <w:lang w:val="en-US" w:eastAsia="zh-CN" w:bidi="ar-SA"/>
        </w:rPr>
        <w:t>.</w:t>
      </w:r>
      <w:r>
        <w:rPr>
          <w:rFonts w:hint="eastAsia" w:ascii="Times New Roman" w:hAnsi="Times New Roman" w:eastAsia="楷体_GB2312" w:cs="Times New Roman"/>
          <w:snapToGrid w:val="0"/>
          <w:color w:val="000000"/>
          <w:sz w:val="32"/>
          <w:szCs w:val="32"/>
          <w:lang w:val="en-US" w:eastAsia="zh-CN" w:bidi="ar-SA"/>
        </w:rPr>
        <w:t>4</w:t>
      </w:r>
      <w:r>
        <w:rPr>
          <w:rFonts w:ascii="Times New Roman" w:hAnsi="Times New Roman" w:eastAsia="楷体_GB2312" w:cs="Times New Roman"/>
          <w:snapToGrid w:val="0"/>
          <w:color w:val="000000"/>
          <w:sz w:val="32"/>
          <w:szCs w:val="32"/>
          <w:lang w:val="en-US" w:eastAsia="zh-CN" w:bidi="ar-SA"/>
        </w:rPr>
        <w:t xml:space="preserve"> 物资保障</w:t>
      </w:r>
      <w:bookmarkEnd w:id="191"/>
      <w:bookmarkEnd w:id="192"/>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各行业相关</w:t>
      </w:r>
      <w:r>
        <w:rPr>
          <w:rFonts w:hint="default" w:ascii="Times New Roman" w:hAnsi="Times New Roman" w:cs="Times New Roman"/>
          <w:snapToGrid w:val="0"/>
          <w:color w:val="000000"/>
          <w:szCs w:val="21"/>
          <w:lang w:val="en-US" w:eastAsia="zh-CN" w:bidi="ar-SA"/>
        </w:rPr>
        <w:t>部门按规定建立应急救援物资储备制度，储备应急救援装备和物资，并及时更新和补充；生产经营单位应配备必要的灭火、排水、通风以及危险物品稀释、掩埋、收集等应急救援器材、设备和物资，并进行经常性维护、保养，保证正常运转。</w:t>
      </w:r>
    </w:p>
    <w:p>
      <w:pPr>
        <w:pStyle w:val="4"/>
        <w:wordWrap/>
        <w:autoSpaceDE/>
        <w:autoSpaceDN/>
        <w:snapToGrid w:val="0"/>
        <w:spacing w:beforeLines="-2147483648" w:afterLines="-2147483648"/>
        <w:ind w:firstLine="640"/>
        <w:textAlignment w:val="baseline"/>
        <w:rPr>
          <w:rFonts w:hint="eastAsia" w:ascii="Times New Roman" w:hAnsi="Times New Roman" w:cs="Times New Roman"/>
          <w:snapToGrid w:val="0"/>
          <w:color w:val="000000"/>
          <w:szCs w:val="32"/>
          <w:lang w:val="en-US" w:eastAsia="zh-CN" w:bidi="ar-SA"/>
        </w:rPr>
      </w:pPr>
      <w:bookmarkStart w:id="198" w:name="_Toc20850"/>
      <w:bookmarkStart w:id="199" w:name="_Toc24999"/>
      <w:r>
        <w:rPr>
          <w:rFonts w:hint="eastAsia" w:cs="Times New Roman"/>
          <w:snapToGrid w:val="0"/>
          <w:color w:val="000000"/>
          <w:szCs w:val="32"/>
          <w:lang w:val="en-US" w:eastAsia="zh-CN" w:bidi="ar-SA"/>
        </w:rPr>
        <w:t>6.5 资金保障</w:t>
      </w:r>
      <w:bookmarkEnd w:id="198"/>
      <w:bookmarkEnd w:id="199"/>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县财政局</w:t>
      </w:r>
      <w:r>
        <w:rPr>
          <w:rFonts w:hint="default" w:ascii="Times New Roman" w:hAnsi="Times New Roman" w:cs="Times New Roman"/>
          <w:snapToGrid w:val="0"/>
          <w:color w:val="000000"/>
          <w:szCs w:val="21"/>
          <w:lang w:val="en-US" w:eastAsia="zh-CN" w:bidi="ar-SA"/>
        </w:rPr>
        <w:t>和各</w:t>
      </w:r>
      <w:r>
        <w:rPr>
          <w:rFonts w:hint="eastAsia" w:cs="Times New Roman"/>
          <w:snapToGrid w:val="0"/>
          <w:color w:val="000000"/>
          <w:szCs w:val="21"/>
          <w:lang w:val="en-US" w:eastAsia="zh-CN" w:bidi="ar-SA"/>
        </w:rPr>
        <w:t>乡镇（街道）</w:t>
      </w:r>
      <w:r>
        <w:rPr>
          <w:rFonts w:hint="default" w:ascii="Times New Roman" w:hAnsi="Times New Roman" w:cs="Times New Roman"/>
          <w:snapToGrid w:val="0"/>
          <w:color w:val="000000"/>
          <w:szCs w:val="21"/>
          <w:lang w:val="en-US" w:eastAsia="zh-CN" w:bidi="ar-SA"/>
        </w:rPr>
        <w:t>均要在财政预算中留取一定数额的应急专项资金，专款专用，主要用于配备、更新救援设备，应急队伍、专家补贴、保险，征用物资的补偿等。生产经营单位应当做好事故应急必要的资金准备，足额提取安全生产费用，积极缴纳安全生产责任保险，作为事故善后处理费用和损失赔偿费。</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生产安全事故发生后，事故救援的相关费用由事故责任单位承担。事故责任单位无力承担的，由</w:t>
      </w:r>
      <w:r>
        <w:rPr>
          <w:rFonts w:hint="eastAsia" w:ascii="Times New Roman" w:hAnsi="Times New Roman" w:cs="Times New Roman"/>
          <w:snapToGrid w:val="0"/>
          <w:color w:val="000000"/>
          <w:szCs w:val="21"/>
          <w:lang w:val="en-US" w:eastAsia="zh-CN" w:bidi="ar-SA"/>
        </w:rPr>
        <w:t>县政府</w:t>
      </w:r>
      <w:r>
        <w:rPr>
          <w:rFonts w:hint="default" w:ascii="Times New Roman" w:hAnsi="Times New Roman" w:cs="Times New Roman"/>
          <w:snapToGrid w:val="0"/>
          <w:color w:val="000000"/>
          <w:szCs w:val="21"/>
          <w:lang w:val="en-US" w:eastAsia="zh-CN" w:bidi="ar-SA"/>
        </w:rPr>
        <w:t>协调解决。</w:t>
      </w:r>
    </w:p>
    <w:bookmarkEnd w:id="193"/>
    <w:bookmarkEnd w:id="194"/>
    <w:bookmarkEnd w:id="195"/>
    <w:bookmarkEnd w:id="196"/>
    <w:bookmarkEnd w:id="197"/>
    <w:p>
      <w:pPr>
        <w:pStyle w:val="4"/>
        <w:rPr>
          <w:rFonts w:ascii="Times New Roman" w:hAnsi="Times New Roman" w:eastAsia="楷体_GB2312" w:cs="Times New Roman"/>
          <w:snapToGrid w:val="0"/>
          <w:color w:val="000000"/>
          <w:sz w:val="32"/>
          <w:szCs w:val="32"/>
          <w:lang w:val="en-US" w:eastAsia="zh-CN" w:bidi="ar-SA"/>
        </w:rPr>
      </w:pPr>
      <w:bookmarkStart w:id="200" w:name="_Toc15122"/>
      <w:bookmarkStart w:id="201" w:name="_Toc2351"/>
      <w:bookmarkStart w:id="202" w:name="_Toc6796"/>
      <w:bookmarkStart w:id="203" w:name="_Toc23601"/>
      <w:bookmarkStart w:id="204" w:name="_Toc15750"/>
      <w:bookmarkStart w:id="205" w:name="_Toc18964"/>
      <w:bookmarkStart w:id="206" w:name="_Toc13959"/>
      <w:r>
        <w:rPr>
          <w:rFonts w:hint="eastAsia" w:eastAsia="楷体_GB2312" w:cs="Times New Roman"/>
          <w:snapToGrid w:val="0"/>
          <w:color w:val="000000"/>
          <w:sz w:val="32"/>
          <w:szCs w:val="32"/>
          <w:lang w:val="en-US" w:eastAsia="zh-CN" w:bidi="ar-SA"/>
        </w:rPr>
        <w:t>6</w:t>
      </w:r>
      <w:r>
        <w:rPr>
          <w:rFonts w:ascii="Times New Roman" w:hAnsi="Times New Roman" w:eastAsia="楷体_GB2312" w:cs="Times New Roman"/>
          <w:snapToGrid w:val="0"/>
          <w:color w:val="000000"/>
          <w:sz w:val="32"/>
          <w:szCs w:val="32"/>
          <w:lang w:val="en-US" w:eastAsia="zh-CN" w:bidi="ar-SA"/>
        </w:rPr>
        <w:t>.</w:t>
      </w:r>
      <w:r>
        <w:rPr>
          <w:rFonts w:hint="eastAsia" w:cs="Times New Roman"/>
          <w:snapToGrid w:val="0"/>
          <w:color w:val="000000"/>
          <w:sz w:val="32"/>
          <w:szCs w:val="32"/>
          <w:lang w:val="en-US" w:eastAsia="zh-CN" w:bidi="ar-SA"/>
        </w:rPr>
        <w:t>6</w:t>
      </w:r>
      <w:r>
        <w:rPr>
          <w:rFonts w:ascii="Times New Roman" w:hAnsi="Times New Roman" w:eastAsia="楷体_GB2312" w:cs="Times New Roman"/>
          <w:snapToGrid w:val="0"/>
          <w:color w:val="000000"/>
          <w:sz w:val="32"/>
          <w:szCs w:val="32"/>
          <w:lang w:val="en-US" w:eastAsia="zh-CN" w:bidi="ar-SA"/>
        </w:rPr>
        <w:t xml:space="preserve"> 通信信息保障</w:t>
      </w:r>
      <w:bookmarkEnd w:id="200"/>
      <w:bookmarkEnd w:id="201"/>
      <w:bookmarkEnd w:id="202"/>
      <w:bookmarkEnd w:id="203"/>
      <w:bookmarkEnd w:id="204"/>
      <w:bookmarkEnd w:id="205"/>
      <w:bookmarkEnd w:id="206"/>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县政府</w:t>
      </w:r>
      <w:r>
        <w:rPr>
          <w:rFonts w:hint="default" w:ascii="Times New Roman" w:hAnsi="Times New Roman" w:cs="Times New Roman"/>
          <w:snapToGrid w:val="0"/>
          <w:color w:val="000000"/>
          <w:szCs w:val="21"/>
          <w:lang w:val="en-US" w:eastAsia="zh-CN" w:bidi="ar-SA"/>
        </w:rPr>
        <w:t>、</w:t>
      </w:r>
      <w:r>
        <w:rPr>
          <w:rFonts w:hint="eastAsia" w:cs="Times New Roman"/>
          <w:snapToGrid w:val="0"/>
          <w:color w:val="000000"/>
          <w:szCs w:val="21"/>
          <w:lang w:val="en-US" w:eastAsia="zh-CN" w:bidi="ar-SA"/>
        </w:rPr>
        <w:t>乡镇（街道）</w:t>
      </w:r>
      <w:r>
        <w:rPr>
          <w:rFonts w:hint="default" w:ascii="Times New Roman" w:hAnsi="Times New Roman" w:cs="Times New Roman"/>
          <w:snapToGrid w:val="0"/>
          <w:color w:val="000000"/>
          <w:szCs w:val="21"/>
          <w:lang w:val="en-US" w:eastAsia="zh-CN" w:bidi="ar-SA"/>
        </w:rPr>
        <w:t>及各有关部门要完善生产安全事故应急通信网络、重大危险源和专业应急救援力量信息数据库，规范信息报送、发布等格式和程序。</w:t>
      </w:r>
      <w:r>
        <w:rPr>
          <w:rFonts w:hint="eastAsia" w:cs="Times New Roman"/>
          <w:snapToGrid w:val="0"/>
          <w:color w:val="000000"/>
          <w:szCs w:val="21"/>
          <w:lang w:val="en-US" w:eastAsia="zh-CN" w:bidi="ar-SA"/>
        </w:rPr>
        <w:t>县</w:t>
      </w:r>
      <w:r>
        <w:rPr>
          <w:rFonts w:hint="default" w:ascii="Times New Roman" w:hAnsi="Times New Roman" w:cs="Times New Roman"/>
          <w:snapToGrid w:val="0"/>
          <w:color w:val="000000"/>
          <w:szCs w:val="21"/>
          <w:lang w:val="en-US" w:eastAsia="zh-CN" w:bidi="ar-SA"/>
        </w:rPr>
        <w:t>指挥部办公室设置应急联系电话，安排专人接听，保证24小时信息畅通，同时各种联络方式必须建立备用方案。</w:t>
      </w:r>
    </w:p>
    <w:p>
      <w:pPr>
        <w:pStyle w:val="4"/>
        <w:rPr>
          <w:rFonts w:ascii="Times New Roman" w:hAnsi="Times New Roman" w:eastAsia="楷体_GB2312" w:cs="Times New Roman"/>
          <w:snapToGrid w:val="0"/>
          <w:color w:val="000000"/>
          <w:sz w:val="32"/>
          <w:szCs w:val="32"/>
          <w:lang w:val="en-US" w:eastAsia="zh-CN" w:bidi="ar-SA"/>
        </w:rPr>
      </w:pPr>
      <w:bookmarkStart w:id="207" w:name="_Toc28591"/>
      <w:bookmarkStart w:id="208" w:name="_Toc18928"/>
      <w:bookmarkStart w:id="209" w:name="_Toc12323"/>
      <w:bookmarkStart w:id="210" w:name="_Toc3752"/>
      <w:bookmarkStart w:id="211" w:name="_Toc401"/>
      <w:bookmarkStart w:id="212" w:name="_Toc13228"/>
      <w:bookmarkStart w:id="213" w:name="_Toc5911"/>
      <w:r>
        <w:rPr>
          <w:rFonts w:hint="eastAsia" w:eastAsia="楷体_GB2312" w:cs="Times New Roman"/>
          <w:snapToGrid w:val="0"/>
          <w:color w:val="000000"/>
          <w:sz w:val="32"/>
          <w:szCs w:val="32"/>
          <w:lang w:val="en-US" w:eastAsia="zh-CN" w:bidi="ar-SA"/>
        </w:rPr>
        <w:t>6</w:t>
      </w:r>
      <w:r>
        <w:rPr>
          <w:rFonts w:ascii="Times New Roman" w:hAnsi="Times New Roman" w:eastAsia="楷体_GB2312" w:cs="Times New Roman"/>
          <w:snapToGrid w:val="0"/>
          <w:color w:val="000000"/>
          <w:sz w:val="32"/>
          <w:szCs w:val="32"/>
          <w:lang w:val="en-US" w:eastAsia="zh-CN" w:bidi="ar-SA"/>
        </w:rPr>
        <w:t>.</w:t>
      </w:r>
      <w:r>
        <w:rPr>
          <w:rFonts w:hint="eastAsia" w:cs="Times New Roman"/>
          <w:snapToGrid w:val="0"/>
          <w:color w:val="000000"/>
          <w:sz w:val="32"/>
          <w:szCs w:val="32"/>
          <w:lang w:val="en-US" w:eastAsia="zh-CN" w:bidi="ar-SA"/>
        </w:rPr>
        <w:t>7</w:t>
      </w:r>
      <w:r>
        <w:rPr>
          <w:rFonts w:ascii="Times New Roman" w:hAnsi="Times New Roman" w:eastAsia="楷体_GB2312" w:cs="Times New Roman"/>
          <w:snapToGrid w:val="0"/>
          <w:color w:val="000000"/>
          <w:sz w:val="32"/>
          <w:szCs w:val="32"/>
          <w:lang w:val="en-US" w:eastAsia="zh-CN" w:bidi="ar-SA"/>
        </w:rPr>
        <w:t xml:space="preserve"> 医疗救护保障</w:t>
      </w:r>
      <w:bookmarkEnd w:id="207"/>
      <w:bookmarkEnd w:id="208"/>
      <w:bookmarkEnd w:id="209"/>
      <w:bookmarkEnd w:id="210"/>
      <w:bookmarkEnd w:id="211"/>
      <w:bookmarkEnd w:id="212"/>
      <w:bookmarkEnd w:id="213"/>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cs="Times New Roman"/>
          <w:snapToGrid w:val="0"/>
          <w:color w:val="000000"/>
          <w:szCs w:val="21"/>
          <w:lang w:val="en-US" w:eastAsia="zh-CN" w:bidi="ar-SA"/>
        </w:rPr>
        <w:t>县卫生健康委员会</w:t>
      </w:r>
      <w:r>
        <w:rPr>
          <w:rFonts w:hint="default" w:ascii="Times New Roman" w:hAnsi="Times New Roman" w:cs="Times New Roman"/>
          <w:snapToGrid w:val="0"/>
          <w:color w:val="000000"/>
          <w:szCs w:val="21"/>
          <w:lang w:val="en-US" w:eastAsia="zh-CN" w:bidi="ar-SA"/>
        </w:rPr>
        <w:t>要加强急救医疗服务网络建设，配备相应的医疗救治人员、药物、设备，提高医疗卫生机构应对生产安全事故的能力。同时</w:t>
      </w:r>
      <w:r>
        <w:rPr>
          <w:rFonts w:hint="eastAsia" w:cs="Times New Roman"/>
          <w:snapToGrid w:val="0"/>
          <w:color w:val="000000"/>
          <w:szCs w:val="21"/>
          <w:lang w:val="en-US" w:eastAsia="zh-CN" w:bidi="ar-SA"/>
        </w:rPr>
        <w:t>县卫生健康委员会</w:t>
      </w:r>
      <w:r>
        <w:rPr>
          <w:rFonts w:hint="default" w:ascii="Times New Roman" w:hAnsi="Times New Roman" w:cs="Times New Roman"/>
          <w:snapToGrid w:val="0"/>
          <w:color w:val="000000"/>
          <w:szCs w:val="21"/>
          <w:lang w:val="en-US" w:eastAsia="zh-CN" w:bidi="ar-SA"/>
        </w:rPr>
        <w:t>要建立医疗专家联络机制，做好应急医疗卫生保障工作。</w:t>
      </w:r>
    </w:p>
    <w:p>
      <w:pPr>
        <w:pStyle w:val="4"/>
        <w:rPr>
          <w:rFonts w:ascii="Times New Roman" w:hAnsi="Times New Roman" w:eastAsia="楷体_GB2312" w:cs="Times New Roman"/>
          <w:snapToGrid w:val="0"/>
          <w:color w:val="000000"/>
          <w:sz w:val="32"/>
          <w:szCs w:val="32"/>
          <w:lang w:val="en-US" w:eastAsia="zh-CN" w:bidi="ar-SA"/>
        </w:rPr>
      </w:pPr>
      <w:bookmarkStart w:id="214" w:name="_Toc32255"/>
      <w:bookmarkStart w:id="215" w:name="_Toc8885"/>
      <w:bookmarkStart w:id="216" w:name="_Toc23711"/>
      <w:bookmarkStart w:id="217" w:name="_Toc30063"/>
      <w:bookmarkStart w:id="218" w:name="_Toc905"/>
      <w:bookmarkStart w:id="219" w:name="_Toc2127"/>
      <w:r>
        <w:rPr>
          <w:rFonts w:hint="eastAsia" w:eastAsia="楷体_GB2312" w:cs="Times New Roman"/>
          <w:snapToGrid w:val="0"/>
          <w:color w:val="000000"/>
          <w:sz w:val="32"/>
          <w:szCs w:val="32"/>
          <w:lang w:val="en-US" w:eastAsia="zh-CN" w:bidi="ar-SA"/>
        </w:rPr>
        <w:t>6</w:t>
      </w:r>
      <w:r>
        <w:rPr>
          <w:rFonts w:ascii="Times New Roman" w:hAnsi="Times New Roman" w:eastAsia="楷体_GB2312" w:cs="Times New Roman"/>
          <w:snapToGrid w:val="0"/>
          <w:color w:val="000000"/>
          <w:sz w:val="32"/>
          <w:szCs w:val="32"/>
          <w:lang w:val="en-US" w:eastAsia="zh-CN" w:bidi="ar-SA"/>
        </w:rPr>
        <w:t>.</w:t>
      </w:r>
      <w:r>
        <w:rPr>
          <w:rFonts w:hint="eastAsia" w:cs="Times New Roman"/>
          <w:snapToGrid w:val="0"/>
          <w:color w:val="000000"/>
          <w:sz w:val="32"/>
          <w:szCs w:val="32"/>
          <w:lang w:val="en-US" w:eastAsia="zh-CN" w:bidi="ar-SA"/>
        </w:rPr>
        <w:t>8</w:t>
      </w:r>
      <w:r>
        <w:rPr>
          <w:rFonts w:ascii="Times New Roman" w:hAnsi="Times New Roman" w:eastAsia="楷体_GB2312" w:cs="Times New Roman"/>
          <w:snapToGrid w:val="0"/>
          <w:color w:val="000000"/>
          <w:sz w:val="32"/>
          <w:szCs w:val="32"/>
          <w:lang w:val="en-US" w:eastAsia="zh-CN" w:bidi="ar-SA"/>
        </w:rPr>
        <w:t xml:space="preserve"> 交通运输保障</w:t>
      </w:r>
      <w:bookmarkEnd w:id="214"/>
      <w:bookmarkEnd w:id="215"/>
      <w:bookmarkEnd w:id="216"/>
      <w:bookmarkEnd w:id="217"/>
      <w:bookmarkEnd w:id="218"/>
      <w:bookmarkEnd w:id="219"/>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县</w:t>
      </w:r>
      <w:r>
        <w:rPr>
          <w:rFonts w:hint="default" w:ascii="Times New Roman" w:hAnsi="Times New Roman" w:cs="Times New Roman"/>
          <w:snapToGrid w:val="0"/>
          <w:color w:val="000000"/>
          <w:szCs w:val="21"/>
          <w:lang w:val="en-US" w:eastAsia="zh-CN" w:bidi="ar-SA"/>
        </w:rPr>
        <w:t>交通运输</w:t>
      </w:r>
      <w:r>
        <w:rPr>
          <w:rFonts w:hint="eastAsia" w:ascii="Times New Roman" w:hAnsi="Times New Roman" w:cs="Times New Roman"/>
          <w:snapToGrid w:val="0"/>
          <w:color w:val="000000"/>
          <w:szCs w:val="21"/>
          <w:lang w:val="en-US" w:eastAsia="zh-CN" w:bidi="ar-SA"/>
        </w:rPr>
        <w:t>局</w:t>
      </w:r>
      <w:r>
        <w:rPr>
          <w:rFonts w:hint="default" w:ascii="Times New Roman" w:hAnsi="Times New Roman" w:cs="Times New Roman"/>
          <w:snapToGrid w:val="0"/>
          <w:color w:val="000000"/>
          <w:szCs w:val="21"/>
          <w:lang w:val="en-US" w:eastAsia="zh-CN" w:bidi="ar-SA"/>
        </w:rPr>
        <w:t>等有关部门要提供交通运输保障，充分利用现有的交通资源，协调各种交通工具提供交通支持，开设特别通道，确保应急救援物资和人员及时运送到位。同时应急救援车辆要有专用标识，以保证及时调运生产安全事故应急救援的人员、装备和物资，形成快速、高效、顺畅、协调的应急运输系统。</w:t>
      </w:r>
    </w:p>
    <w:p>
      <w:pPr>
        <w:pStyle w:val="4"/>
        <w:bidi w:val="0"/>
        <w:rPr>
          <w:rFonts w:ascii="Times New Roman" w:hAnsi="Times New Roman" w:cs="Times New Roman"/>
        </w:rPr>
      </w:pPr>
      <w:bookmarkStart w:id="220" w:name="_Toc29373"/>
      <w:bookmarkStart w:id="221" w:name="_Toc21428"/>
      <w:bookmarkStart w:id="222" w:name="_Toc24600"/>
      <w:bookmarkStart w:id="223" w:name="_Toc20029"/>
      <w:bookmarkStart w:id="224" w:name="_Toc20693"/>
      <w:bookmarkStart w:id="225" w:name="_Toc29018"/>
      <w:bookmarkStart w:id="226" w:name="_Toc24286"/>
      <w:bookmarkStart w:id="227" w:name="_Toc17650"/>
      <w:bookmarkStart w:id="228" w:name="_Toc93399795"/>
      <w:bookmarkStart w:id="229" w:name="_Toc21661"/>
      <w:bookmarkStart w:id="230" w:name="_Toc2452"/>
      <w:bookmarkStart w:id="231" w:name="_Toc93752168"/>
      <w:bookmarkStart w:id="232" w:name="_Toc28200"/>
      <w:bookmarkStart w:id="233" w:name="_Toc14476"/>
      <w:bookmarkStart w:id="234" w:name="_Toc2149"/>
      <w:bookmarkStart w:id="235" w:name="_Toc32321"/>
      <w:bookmarkStart w:id="236" w:name="_Toc5946"/>
      <w:bookmarkStart w:id="237" w:name="_Toc3565"/>
      <w:bookmarkStart w:id="238" w:name="_Toc21835"/>
      <w:bookmarkStart w:id="239" w:name="_Toc6878"/>
      <w:bookmarkStart w:id="240" w:name="_Toc3814"/>
      <w:bookmarkStart w:id="241" w:name="_Toc25313"/>
      <w:bookmarkStart w:id="242" w:name="_Toc7246"/>
      <w:bookmarkStart w:id="243" w:name="_Toc23203"/>
      <w:bookmarkStart w:id="244" w:name="_Toc10058"/>
      <w:bookmarkStart w:id="245" w:name="_Toc26746"/>
      <w:bookmarkStart w:id="246" w:name="_Toc25095"/>
      <w:bookmarkStart w:id="247" w:name="_Toc9586"/>
      <w:bookmarkStart w:id="248" w:name="_Toc15988"/>
      <w:bookmarkStart w:id="249" w:name="_Toc25976"/>
      <w:bookmarkStart w:id="250" w:name="_Toc30075"/>
      <w:bookmarkStart w:id="251" w:name="_Toc22540"/>
      <w:bookmarkStart w:id="252" w:name="_Toc265"/>
      <w:bookmarkStart w:id="253" w:name="_Toc24698"/>
      <w:r>
        <w:rPr>
          <w:rFonts w:hint="eastAsia" w:cs="Times New Roman"/>
          <w:lang w:val="en-US" w:eastAsia="zh-CN"/>
        </w:rPr>
        <w:t>6</w:t>
      </w:r>
      <w:r>
        <w:rPr>
          <w:rFonts w:hint="default" w:ascii="Times New Roman" w:hAnsi="Times New Roman" w:cs="Times New Roman"/>
        </w:rPr>
        <w:t>.</w:t>
      </w:r>
      <w:r>
        <w:rPr>
          <w:rFonts w:hint="eastAsia" w:cs="Times New Roman"/>
          <w:lang w:val="en-US" w:eastAsia="zh-CN"/>
        </w:rPr>
        <w:t>9</w:t>
      </w:r>
      <w:r>
        <w:rPr>
          <w:rFonts w:hint="default" w:ascii="Times New Roman" w:hAnsi="Times New Roman" w:cs="Times New Roman"/>
        </w:rPr>
        <w:t xml:space="preserve"> 治安维护保障</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rPr>
          <w:rFonts w:hint="default"/>
          <w:lang w:val="en-US" w:eastAsia="zh-CN"/>
        </w:rPr>
      </w:pPr>
      <w:r>
        <w:rPr>
          <w:rFonts w:hint="eastAsia" w:cs="Times New Roman"/>
          <w:lang w:val="en-US" w:eastAsia="zh-CN"/>
        </w:rPr>
        <w:t>县</w:t>
      </w:r>
      <w:r>
        <w:rPr>
          <w:rFonts w:hint="default" w:ascii="Times New Roman" w:hAnsi="Times New Roman" w:cs="Times New Roman"/>
        </w:rPr>
        <w:t>公安局应制定</w:t>
      </w:r>
      <w:r>
        <w:rPr>
          <w:rFonts w:hint="eastAsia" w:cs="Times New Roman"/>
          <w:lang w:val="en-US" w:eastAsia="zh-CN"/>
        </w:rPr>
        <w:t>生产安全</w:t>
      </w:r>
      <w:r>
        <w:rPr>
          <w:rFonts w:hint="default" w:ascii="Times New Roman" w:hAnsi="Times New Roman" w:cs="Times New Roman"/>
        </w:rPr>
        <w:t>事故维护治安秩序、交通秩序行动方案，加强重点地区、重要目标、重点区域、重要设施安全保护，必要时实施交通管制措施，针对事故期间的违法犯罪活动要依法采取有效管制措施，控制事态，维护社会秩序。</w:t>
      </w:r>
    </w:p>
    <w:p>
      <w:pPr>
        <w:pStyle w:val="3"/>
        <w:rPr>
          <w:rFonts w:ascii="Times New Roman" w:hAnsi="Times New Roman" w:eastAsia="黑体" w:cs="Times New Roman"/>
          <w:snapToGrid w:val="0"/>
          <w:color w:val="000000"/>
          <w:kern w:val="44"/>
          <w:sz w:val="32"/>
          <w:szCs w:val="32"/>
          <w:lang w:val="en-US" w:eastAsia="zh-CN" w:bidi="ar-SA"/>
        </w:rPr>
      </w:pPr>
      <w:bookmarkStart w:id="254" w:name="_Toc27895"/>
      <w:bookmarkStart w:id="255" w:name="_Toc26766"/>
      <w:bookmarkStart w:id="256" w:name="_Toc5645"/>
      <w:bookmarkStart w:id="257" w:name="_Toc26958"/>
      <w:bookmarkStart w:id="258" w:name="_Toc7671"/>
      <w:bookmarkStart w:id="259" w:name="_Toc3686"/>
      <w:bookmarkStart w:id="260" w:name="_Toc31940"/>
      <w:r>
        <w:rPr>
          <w:rFonts w:hint="eastAsia" w:eastAsia="黑体" w:cs="Times New Roman"/>
          <w:snapToGrid w:val="0"/>
          <w:color w:val="000000"/>
          <w:kern w:val="44"/>
          <w:sz w:val="32"/>
          <w:szCs w:val="32"/>
          <w:lang w:val="en-US" w:eastAsia="zh-CN" w:bidi="ar-SA"/>
        </w:rPr>
        <w:t>7</w:t>
      </w:r>
      <w:r>
        <w:rPr>
          <w:rFonts w:ascii="Times New Roman" w:hAnsi="Times New Roman" w:eastAsia="黑体" w:cs="Times New Roman"/>
          <w:snapToGrid w:val="0"/>
          <w:color w:val="000000"/>
          <w:kern w:val="44"/>
          <w:sz w:val="32"/>
          <w:szCs w:val="32"/>
          <w:lang w:val="en-US" w:eastAsia="zh-CN" w:bidi="ar-SA"/>
        </w:rPr>
        <w:t xml:space="preserve"> 预案管理</w:t>
      </w:r>
      <w:bookmarkEnd w:id="254"/>
      <w:bookmarkEnd w:id="255"/>
      <w:bookmarkEnd w:id="256"/>
      <w:bookmarkEnd w:id="257"/>
      <w:bookmarkEnd w:id="258"/>
      <w:bookmarkEnd w:id="259"/>
      <w:bookmarkEnd w:id="260"/>
    </w:p>
    <w:p>
      <w:pPr>
        <w:pStyle w:val="4"/>
        <w:rPr>
          <w:rFonts w:ascii="Times New Roman" w:hAnsi="Times New Roman" w:eastAsia="楷体_GB2312" w:cs="Times New Roman"/>
          <w:snapToGrid w:val="0"/>
          <w:color w:val="000000"/>
          <w:sz w:val="32"/>
          <w:szCs w:val="32"/>
          <w:lang w:val="en-US" w:eastAsia="zh-CN" w:bidi="ar-SA"/>
        </w:rPr>
      </w:pPr>
      <w:bookmarkStart w:id="261" w:name="_Toc18258"/>
      <w:bookmarkStart w:id="262" w:name="_Toc25400"/>
      <w:bookmarkStart w:id="263" w:name="_Toc29697"/>
      <w:bookmarkStart w:id="264" w:name="_Toc25052"/>
      <w:bookmarkStart w:id="265" w:name="_Toc9671"/>
      <w:bookmarkStart w:id="266" w:name="_Toc18898"/>
      <w:bookmarkStart w:id="267" w:name="_Toc495"/>
      <w:r>
        <w:rPr>
          <w:rFonts w:hint="eastAsia" w:eastAsia="楷体_GB2312" w:cs="Times New Roman"/>
          <w:snapToGrid w:val="0"/>
          <w:color w:val="000000"/>
          <w:sz w:val="32"/>
          <w:szCs w:val="32"/>
          <w:lang w:val="en-US" w:eastAsia="zh-CN" w:bidi="ar-SA"/>
        </w:rPr>
        <w:t>7</w:t>
      </w:r>
      <w:r>
        <w:rPr>
          <w:rFonts w:ascii="Times New Roman" w:hAnsi="Times New Roman" w:eastAsia="楷体_GB2312" w:cs="Times New Roman"/>
          <w:snapToGrid w:val="0"/>
          <w:color w:val="000000"/>
          <w:sz w:val="32"/>
          <w:szCs w:val="32"/>
          <w:lang w:val="en-US" w:eastAsia="zh-CN" w:bidi="ar-SA"/>
        </w:rPr>
        <w:t>.1 预案编制修订</w:t>
      </w:r>
      <w:bookmarkEnd w:id="261"/>
      <w:bookmarkEnd w:id="262"/>
      <w:bookmarkEnd w:id="263"/>
      <w:bookmarkEnd w:id="264"/>
      <w:bookmarkEnd w:id="265"/>
      <w:bookmarkEnd w:id="266"/>
      <w:bookmarkEnd w:id="267"/>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本预案由</w:t>
      </w:r>
      <w:r>
        <w:rPr>
          <w:rFonts w:hint="eastAsia" w:cs="Times New Roman"/>
          <w:snapToGrid w:val="0"/>
          <w:color w:val="000000"/>
          <w:szCs w:val="21"/>
          <w:lang w:val="en-US" w:eastAsia="zh-CN" w:bidi="ar-SA"/>
        </w:rPr>
        <w:t>县</w:t>
      </w:r>
      <w:r>
        <w:rPr>
          <w:rFonts w:hint="eastAsia" w:ascii="Times New Roman" w:hAnsi="Times New Roman" w:cs="Times New Roman"/>
          <w:snapToGrid w:val="0"/>
          <w:color w:val="000000"/>
          <w:szCs w:val="21"/>
          <w:lang w:val="en-US" w:eastAsia="zh-CN" w:bidi="ar-SA"/>
        </w:rPr>
        <w:t>指挥部</w:t>
      </w:r>
      <w:r>
        <w:rPr>
          <w:rFonts w:hint="default" w:ascii="Times New Roman" w:hAnsi="Times New Roman" w:cs="Times New Roman"/>
          <w:snapToGrid w:val="0"/>
          <w:color w:val="000000"/>
          <w:szCs w:val="21"/>
          <w:lang w:val="en-US" w:eastAsia="zh-CN" w:bidi="ar-SA"/>
        </w:rPr>
        <w:t>办公室负责管理，要及时组织预案评估，并适时修改完善。</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有下列情形之一的，要及时修订应急预案：</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（1）有关法律法规、规章、标准、上位预案中的有关规定发生</w:t>
      </w:r>
      <w:r>
        <w:rPr>
          <w:rFonts w:hint="eastAsia" w:cs="Times New Roman"/>
          <w:snapToGrid w:val="0"/>
          <w:color w:val="000000"/>
          <w:szCs w:val="21"/>
          <w:lang w:val="en-US" w:eastAsia="zh-CN" w:bidi="ar-SA"/>
        </w:rPr>
        <w:t>重大</w:t>
      </w:r>
      <w:r>
        <w:rPr>
          <w:rFonts w:hint="default" w:ascii="Times New Roman" w:hAnsi="Times New Roman" w:cs="Times New Roman"/>
          <w:snapToGrid w:val="0"/>
          <w:color w:val="000000"/>
          <w:szCs w:val="21"/>
          <w:lang w:val="en-US" w:eastAsia="zh-CN" w:bidi="ar-SA"/>
        </w:rPr>
        <w:t>变化的；</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（2）</w:t>
      </w:r>
      <w:r>
        <w:rPr>
          <w:rFonts w:hint="eastAsia"/>
          <w:lang w:eastAsia="zh-CN"/>
        </w:rPr>
        <w:t>县</w:t>
      </w:r>
      <w:r>
        <w:rPr>
          <w:rFonts w:hint="eastAsia"/>
        </w:rPr>
        <w:t>指挥部</w:t>
      </w:r>
      <w:r>
        <w:rPr>
          <w:rFonts w:hint="default" w:ascii="Times New Roman" w:hAnsi="Times New Roman" w:cs="Times New Roman"/>
          <w:snapToGrid w:val="0"/>
          <w:color w:val="000000"/>
          <w:szCs w:val="21"/>
          <w:lang w:val="en-US" w:eastAsia="zh-CN" w:bidi="ar-SA"/>
        </w:rPr>
        <w:t>及其职责发生重大调整的；</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（3）面临的风险发生重大变化的；</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（4）重要应急资源发生重大变化的；</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w:t>
      </w:r>
      <w:r>
        <w:rPr>
          <w:rFonts w:hint="eastAsia" w:cs="Times New Roman"/>
          <w:snapToGrid w:val="0"/>
          <w:color w:val="000000"/>
          <w:szCs w:val="21"/>
          <w:lang w:val="en-US" w:eastAsia="zh-CN" w:bidi="ar-SA"/>
        </w:rPr>
        <w:t>5</w:t>
      </w:r>
      <w:r>
        <w:rPr>
          <w:rFonts w:hint="default" w:ascii="Times New Roman" w:hAnsi="Times New Roman" w:cs="Times New Roman"/>
          <w:snapToGrid w:val="0"/>
          <w:color w:val="000000"/>
          <w:szCs w:val="21"/>
          <w:lang w:val="en-US" w:eastAsia="zh-CN" w:bidi="ar-SA"/>
        </w:rPr>
        <w:t>）在生产安全事故实际应对和应急演练中发现问题需要做出重大调整的；</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w:t>
      </w:r>
      <w:r>
        <w:rPr>
          <w:rFonts w:hint="eastAsia" w:cs="Times New Roman"/>
          <w:snapToGrid w:val="0"/>
          <w:color w:val="000000"/>
          <w:szCs w:val="21"/>
          <w:lang w:val="en-US" w:eastAsia="zh-CN" w:bidi="ar-SA"/>
        </w:rPr>
        <w:t>6</w:t>
      </w:r>
      <w:r>
        <w:rPr>
          <w:rFonts w:hint="default" w:ascii="Times New Roman" w:hAnsi="Times New Roman" w:cs="Times New Roman"/>
          <w:snapToGrid w:val="0"/>
          <w:color w:val="000000"/>
          <w:szCs w:val="21"/>
          <w:lang w:val="en-US" w:eastAsia="zh-CN" w:bidi="ar-SA"/>
        </w:rPr>
        <w:t>）</w:t>
      </w:r>
      <w:r>
        <w:rPr>
          <w:rFonts w:hint="eastAsia" w:cs="Times New Roman"/>
          <w:snapToGrid w:val="0"/>
          <w:color w:val="000000"/>
          <w:szCs w:val="21"/>
          <w:lang w:val="en-US" w:eastAsia="zh-CN" w:bidi="ar-SA"/>
        </w:rPr>
        <w:t>县</w:t>
      </w:r>
      <w:r>
        <w:rPr>
          <w:rFonts w:hint="default" w:ascii="Times New Roman" w:hAnsi="Times New Roman" w:cs="Times New Roman"/>
          <w:szCs w:val="32"/>
        </w:rPr>
        <w:t>指挥部办公室</w:t>
      </w:r>
      <w:r>
        <w:rPr>
          <w:rFonts w:hint="default" w:ascii="Times New Roman" w:hAnsi="Times New Roman" w:cs="Times New Roman"/>
          <w:snapToGrid w:val="0"/>
          <w:color w:val="000000"/>
          <w:szCs w:val="21"/>
          <w:lang w:val="en-US" w:eastAsia="zh-CN" w:bidi="ar-SA"/>
        </w:rPr>
        <w:t>认为应当修订的其他情况。</w:t>
      </w:r>
    </w:p>
    <w:p>
      <w:pPr>
        <w:pStyle w:val="4"/>
        <w:rPr>
          <w:rFonts w:ascii="Times New Roman" w:hAnsi="Times New Roman" w:eastAsia="楷体_GB2312" w:cs="Times New Roman"/>
          <w:snapToGrid w:val="0"/>
          <w:color w:val="000000"/>
          <w:sz w:val="32"/>
          <w:szCs w:val="32"/>
          <w:lang w:val="en-US" w:eastAsia="zh-CN" w:bidi="ar-SA"/>
        </w:rPr>
      </w:pPr>
      <w:bookmarkStart w:id="268" w:name="_Toc2205"/>
      <w:bookmarkStart w:id="269" w:name="_Toc4218"/>
      <w:bookmarkStart w:id="270" w:name="_Toc17795"/>
      <w:bookmarkStart w:id="271" w:name="_Toc3145"/>
      <w:bookmarkStart w:id="272" w:name="_Toc22587"/>
      <w:bookmarkStart w:id="273" w:name="_Toc9247"/>
      <w:bookmarkStart w:id="274" w:name="_Toc6193"/>
      <w:r>
        <w:rPr>
          <w:rFonts w:hint="eastAsia" w:eastAsia="楷体_GB2312" w:cs="Times New Roman"/>
          <w:snapToGrid w:val="0"/>
          <w:color w:val="000000"/>
          <w:sz w:val="32"/>
          <w:szCs w:val="32"/>
          <w:lang w:val="en-US" w:eastAsia="zh-CN" w:bidi="ar-SA"/>
        </w:rPr>
        <w:t>7</w:t>
      </w:r>
      <w:r>
        <w:rPr>
          <w:rFonts w:ascii="Times New Roman" w:hAnsi="Times New Roman" w:eastAsia="楷体_GB2312" w:cs="Times New Roman"/>
          <w:snapToGrid w:val="0"/>
          <w:color w:val="000000"/>
          <w:sz w:val="32"/>
          <w:szCs w:val="32"/>
          <w:lang w:val="en-US" w:eastAsia="zh-CN" w:bidi="ar-SA"/>
        </w:rPr>
        <w:t>.2 宣传、培训和演练</w:t>
      </w:r>
      <w:bookmarkEnd w:id="268"/>
      <w:bookmarkEnd w:id="269"/>
      <w:bookmarkEnd w:id="270"/>
      <w:bookmarkEnd w:id="271"/>
      <w:bookmarkEnd w:id="272"/>
      <w:bookmarkEnd w:id="273"/>
      <w:bookmarkEnd w:id="274"/>
    </w:p>
    <w:p>
      <w:pPr>
        <w:pStyle w:val="5"/>
        <w:rPr>
          <w:rFonts w:ascii="Times New Roman" w:hAnsi="Times New Roman" w:eastAsia="仿宋_GB2312" w:cs="Times New Roman"/>
          <w:snapToGrid w:val="0"/>
          <w:color w:val="000000"/>
          <w:sz w:val="32"/>
          <w:szCs w:val="21"/>
          <w:lang w:val="en-US" w:eastAsia="zh-CN" w:bidi="ar-SA"/>
        </w:rPr>
      </w:pPr>
      <w:r>
        <w:rPr>
          <w:rFonts w:hint="eastAsia" w:cs="Times New Roman"/>
          <w:snapToGrid w:val="0"/>
          <w:color w:val="000000"/>
          <w:sz w:val="32"/>
          <w:szCs w:val="21"/>
          <w:lang w:val="en-US" w:eastAsia="zh-CN" w:bidi="ar-SA"/>
        </w:rPr>
        <w:t>7</w:t>
      </w:r>
      <w:r>
        <w:rPr>
          <w:rFonts w:hint="eastAsia" w:ascii="Times New Roman" w:hAnsi="Times New Roman" w:eastAsia="仿宋_GB2312" w:cs="Times New Roman"/>
          <w:snapToGrid w:val="0"/>
          <w:color w:val="000000"/>
          <w:sz w:val="32"/>
          <w:szCs w:val="21"/>
          <w:lang w:val="en-US" w:eastAsia="zh-CN" w:bidi="ar-SA"/>
        </w:rPr>
        <w:t>.2.1 宣传和培训</w:t>
      </w:r>
    </w:p>
    <w:p>
      <w:pPr>
        <w:wordWrap/>
        <w:autoSpaceDE/>
        <w:autoSpaceDN/>
        <w:snapToGrid w:val="0"/>
        <w:spacing w:beforeLines="-2147483648" w:afterLines="-2147483648"/>
        <w:ind w:firstLine="640"/>
        <w:textAlignment w:val="baseline"/>
        <w:rPr>
          <w:rFonts w:hint="eastAsia"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（1）县委宣传部、县应急管理局及各</w:t>
      </w:r>
      <w:r>
        <w:rPr>
          <w:rFonts w:hint="eastAsia" w:cs="Times New Roman"/>
          <w:snapToGrid w:val="0"/>
          <w:color w:val="000000"/>
          <w:szCs w:val="21"/>
          <w:lang w:val="en-US" w:eastAsia="zh-CN" w:bidi="ar-SA"/>
        </w:rPr>
        <w:t>乡镇（街道）</w:t>
      </w:r>
      <w:r>
        <w:rPr>
          <w:rFonts w:hint="eastAsia" w:ascii="Times New Roman" w:hAnsi="Times New Roman" w:cs="Times New Roman"/>
          <w:snapToGrid w:val="0"/>
          <w:color w:val="000000"/>
          <w:szCs w:val="21"/>
          <w:lang w:val="en-US" w:eastAsia="zh-CN" w:bidi="ar-SA"/>
        </w:rPr>
        <w:t>应当充分利用互联网、广播、电视、报刊等多种媒体对本预案进行广泛宣传，</w:t>
      </w:r>
      <w:r>
        <w:rPr>
          <w:rFonts w:hint="eastAsia" w:ascii="仿宋_GB2312" w:hAnsi="宋体" w:eastAsia="仿宋_GB2312" w:cs="仿宋_GB2312"/>
          <w:snapToGrid w:val="0"/>
          <w:color w:val="000000"/>
          <w:kern w:val="0"/>
          <w:sz w:val="32"/>
          <w:szCs w:val="32"/>
          <w:lang w:val="en-US" w:eastAsia="zh-CN" w:bidi="ar"/>
        </w:rPr>
        <w:t>涉及公众生命安全保障的部分应当作为宣传重点</w:t>
      </w:r>
      <w:r>
        <w:rPr>
          <w:rFonts w:hint="eastAsia" w:ascii="仿宋_GB2312" w:hAnsi="宋体" w:cs="仿宋_GB2312"/>
          <w:snapToGrid w:val="0"/>
          <w:color w:val="000000"/>
          <w:kern w:val="0"/>
          <w:sz w:val="31"/>
          <w:szCs w:val="31"/>
          <w:lang w:val="en-US" w:eastAsia="zh-CN" w:bidi="ar"/>
        </w:rPr>
        <w:t>，可以</w:t>
      </w:r>
      <w:r>
        <w:rPr>
          <w:rFonts w:hint="eastAsia" w:ascii="Times New Roman" w:hAnsi="Times New Roman" w:cs="Times New Roman"/>
          <w:snapToGrid w:val="0"/>
          <w:color w:val="000000"/>
          <w:szCs w:val="21"/>
          <w:lang w:val="en-US" w:eastAsia="zh-CN" w:bidi="ar-SA"/>
        </w:rPr>
        <w:t>制作通俗易懂、简单明了的宣传材料，向公众免费发放。</w:t>
      </w:r>
    </w:p>
    <w:p>
      <w:pPr>
        <w:wordWrap/>
        <w:autoSpaceDE/>
        <w:autoSpaceDN/>
        <w:snapToGrid w:val="0"/>
        <w:spacing w:beforeLines="-2147483648" w:afterLines="-2147483648"/>
        <w:ind w:firstLine="640"/>
        <w:textAlignment w:val="baseline"/>
        <w:rPr>
          <w:rFonts w:hint="eastAsia" w:ascii="Times New Roman" w:hAnsi="Times New Roman" w:eastAsia="仿宋_GB2312"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（2）县应急管理局应当通过编发培训材料、举办培训班、开展工作研讨等方式，对与应急预案实施密切相关的管理人员和专业救援人员等组织开展应急预案培训。</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（3）县政府及其有关部门应将应急预案培训作为应急管理培训的重要内容，纳入领导干部培训、公务员培训、应急管理干部日常培训内容。</w:t>
      </w:r>
    </w:p>
    <w:p>
      <w:pPr>
        <w:pStyle w:val="5"/>
        <w:rPr>
          <w:rFonts w:ascii="Times New Roman" w:hAnsi="Times New Roman" w:eastAsia="仿宋_GB2312" w:cs="Times New Roman"/>
          <w:snapToGrid w:val="0"/>
          <w:color w:val="000000"/>
          <w:sz w:val="32"/>
          <w:szCs w:val="21"/>
          <w:lang w:val="en-US" w:eastAsia="zh-CN" w:bidi="ar-SA"/>
        </w:rPr>
      </w:pPr>
      <w:r>
        <w:rPr>
          <w:rFonts w:hint="eastAsia" w:cs="Times New Roman"/>
          <w:snapToGrid w:val="0"/>
          <w:color w:val="000000"/>
          <w:sz w:val="32"/>
          <w:szCs w:val="21"/>
          <w:lang w:val="en-US" w:eastAsia="zh-CN" w:bidi="ar-SA"/>
        </w:rPr>
        <w:t>7</w:t>
      </w:r>
      <w:r>
        <w:rPr>
          <w:rFonts w:hint="eastAsia" w:ascii="Times New Roman" w:hAnsi="Times New Roman" w:eastAsia="仿宋_GB2312" w:cs="Times New Roman"/>
          <w:snapToGrid w:val="0"/>
          <w:color w:val="000000"/>
          <w:sz w:val="32"/>
          <w:szCs w:val="21"/>
          <w:lang w:val="en-US" w:eastAsia="zh-CN" w:bidi="ar-SA"/>
        </w:rPr>
        <w:t>.2.2 应急演练</w:t>
      </w:r>
    </w:p>
    <w:p>
      <w:pPr>
        <w:wordWrap/>
        <w:autoSpaceDE/>
        <w:autoSpaceDN/>
        <w:snapToGrid w:val="0"/>
        <w:spacing w:beforeLines="-2147483648" w:afterLines="-2147483648"/>
        <w:ind w:firstLine="640"/>
        <w:textAlignment w:val="baseline"/>
        <w:rPr>
          <w:rFonts w:hint="eastAsia" w:ascii="Times New Roman" w:hAnsi="Times New Roman" w:eastAsia="仿宋_GB2312"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（1）县应急管理局及</w:t>
      </w:r>
      <w:r>
        <w:rPr>
          <w:rFonts w:hint="eastAsia" w:cs="Times New Roman"/>
          <w:snapToGrid w:val="0"/>
          <w:color w:val="000000"/>
          <w:szCs w:val="21"/>
          <w:lang w:val="en-US" w:eastAsia="zh-CN" w:bidi="ar-SA"/>
        </w:rPr>
        <w:t>其他</w:t>
      </w:r>
      <w:r>
        <w:rPr>
          <w:rFonts w:hint="eastAsia" w:ascii="Times New Roman" w:hAnsi="Times New Roman" w:cs="Times New Roman"/>
          <w:snapToGrid w:val="0"/>
          <w:color w:val="000000"/>
          <w:szCs w:val="21"/>
          <w:lang w:val="en-US" w:eastAsia="zh-CN" w:bidi="ar-SA"/>
        </w:rPr>
        <w:t>负有安全监督管理职责的部门应当建立生产安全事故应急演练制度，至少每两年组织一次应急预案演练，根据实际情况采取实战演练、桌面推演等方式，组织开展人员广泛参与、处置联动性强、形式多样、节约高效的应急演练，提高对生产事故的应急处置能力。</w:t>
      </w:r>
    </w:p>
    <w:p>
      <w:pPr>
        <w:wordWrap/>
        <w:autoSpaceDE/>
        <w:autoSpaceDN/>
        <w:snapToGrid w:val="0"/>
        <w:spacing w:beforeLines="-2147483648" w:afterLines="-2147483648"/>
        <w:ind w:firstLine="640"/>
        <w:textAlignment w:val="baseline"/>
        <w:rPr>
          <w:rFonts w:hint="eastAsia"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（2）生产经营单位应当制定本单位的应急预案演练计划，根据本单位的事故风险特点，每年至少组织一次综合应急预案演练或者专项应急预案演练，每半年至少组织一次现场处置方案演练。</w:t>
      </w:r>
    </w:p>
    <w:p>
      <w:pPr>
        <w:pStyle w:val="12"/>
        <w:rPr>
          <w:rFonts w:hint="default"/>
          <w:lang w:val="en-US" w:eastAsia="zh-CN"/>
        </w:rPr>
      </w:pPr>
      <w:r>
        <w:rPr>
          <w:rFonts w:hint="default"/>
          <w:lang w:val="en-US" w:eastAsia="zh-CN"/>
        </w:rPr>
        <w:t>易燃易爆物品、危险化学品等危险物品的生产、经营、储存、运输单位，矿山、建筑施工单位，以及宾馆、商场、娱乐场所、旅游景区等人员密集场所经营单位，应当至少每半年组织一次生产安全事故应急预案演练，并将演练情况报送</w:t>
      </w:r>
      <w:r>
        <w:rPr>
          <w:rFonts w:hint="default"/>
          <w:highlight w:val="none"/>
          <w:lang w:val="en-US" w:eastAsia="zh-CN"/>
        </w:rPr>
        <w:t>所在地县级以上地方人</w:t>
      </w:r>
      <w:r>
        <w:rPr>
          <w:rFonts w:hint="default"/>
          <w:lang w:val="en-US" w:eastAsia="zh-CN"/>
        </w:rPr>
        <w:t>民政府负有安全生产监督管理职责的部门。</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（3）县应急管理局和</w:t>
      </w:r>
      <w:r>
        <w:rPr>
          <w:rFonts w:hint="eastAsia" w:cs="Times New Roman"/>
          <w:snapToGrid w:val="0"/>
          <w:color w:val="000000"/>
          <w:szCs w:val="21"/>
          <w:lang w:val="en-US" w:eastAsia="zh-CN" w:bidi="ar-SA"/>
        </w:rPr>
        <w:t>其他</w:t>
      </w:r>
      <w:r>
        <w:rPr>
          <w:rFonts w:hint="eastAsia" w:ascii="Times New Roman" w:hAnsi="Times New Roman" w:cs="Times New Roman"/>
          <w:snapToGrid w:val="0"/>
          <w:color w:val="000000"/>
          <w:szCs w:val="21"/>
          <w:lang w:val="en-US" w:eastAsia="zh-CN" w:bidi="ar-SA"/>
        </w:rPr>
        <w:t>负有安全监督管理职责的部门应当对辖区内生产经营单位应急演练情况进行抽查；发现演练不符合要求的，应当责令限期改正。</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（4）应急演练结束后，应急演练组织单位应当对应急预案演练效果进行评估，撰写应急演练评估报告，分析存在的问题，并对应急预案提出修订意见。</w:t>
      </w:r>
    </w:p>
    <w:p>
      <w:pPr>
        <w:pStyle w:val="4"/>
        <w:rPr>
          <w:rFonts w:ascii="Times New Roman" w:hAnsi="Times New Roman" w:eastAsia="楷体_GB2312" w:cs="Times New Roman"/>
          <w:snapToGrid w:val="0"/>
          <w:color w:val="000000"/>
          <w:sz w:val="32"/>
          <w:szCs w:val="32"/>
          <w:lang w:val="en-US" w:eastAsia="zh-CN" w:bidi="ar-SA"/>
        </w:rPr>
      </w:pPr>
      <w:bookmarkStart w:id="275" w:name="_Toc25573"/>
      <w:bookmarkStart w:id="276" w:name="_Toc17047"/>
      <w:bookmarkStart w:id="277" w:name="_Toc7870"/>
      <w:bookmarkStart w:id="278" w:name="_Toc13640"/>
      <w:bookmarkStart w:id="279" w:name="_Toc17028"/>
      <w:bookmarkStart w:id="280" w:name="_Toc18853"/>
      <w:bookmarkStart w:id="281" w:name="_Toc15479"/>
      <w:r>
        <w:rPr>
          <w:rFonts w:hint="eastAsia" w:eastAsia="楷体_GB2312" w:cs="Times New Roman"/>
          <w:snapToGrid w:val="0"/>
          <w:color w:val="000000"/>
          <w:sz w:val="32"/>
          <w:szCs w:val="32"/>
          <w:lang w:val="en-US" w:eastAsia="zh-CN" w:bidi="ar-SA"/>
        </w:rPr>
        <w:t>7</w:t>
      </w:r>
      <w:r>
        <w:rPr>
          <w:rFonts w:ascii="Times New Roman" w:hAnsi="Times New Roman" w:eastAsia="楷体_GB2312" w:cs="Times New Roman"/>
          <w:snapToGrid w:val="0"/>
          <w:color w:val="000000"/>
          <w:sz w:val="32"/>
          <w:szCs w:val="32"/>
          <w:lang w:val="en-US" w:eastAsia="zh-CN" w:bidi="ar-SA"/>
        </w:rPr>
        <w:t>.3 预案实施</w:t>
      </w:r>
      <w:bookmarkEnd w:id="275"/>
      <w:bookmarkEnd w:id="276"/>
      <w:bookmarkEnd w:id="277"/>
      <w:bookmarkEnd w:id="278"/>
      <w:bookmarkEnd w:id="279"/>
      <w:bookmarkEnd w:id="280"/>
      <w:bookmarkEnd w:id="281"/>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本预案自印发之日起实施</w:t>
      </w:r>
      <w:r>
        <w:rPr>
          <w:rFonts w:hint="eastAsia" w:ascii="Times New Roman" w:hAnsi="Times New Roman" w:cs="Times New Roman"/>
          <w:snapToGrid w:val="0"/>
          <w:color w:val="000000"/>
          <w:szCs w:val="21"/>
          <w:lang w:val="en-US" w:eastAsia="zh-CN" w:bidi="ar-SA"/>
        </w:rPr>
        <w:t>。</w:t>
      </w:r>
    </w:p>
    <w:p>
      <w:pPr>
        <w:pStyle w:val="3"/>
        <w:rPr>
          <w:rFonts w:ascii="Times New Roman" w:hAnsi="Times New Roman" w:eastAsia="黑体" w:cs="Times New Roman"/>
          <w:snapToGrid w:val="0"/>
          <w:color w:val="000000"/>
          <w:kern w:val="44"/>
          <w:sz w:val="32"/>
          <w:szCs w:val="32"/>
          <w:lang w:val="en-US" w:eastAsia="zh-CN" w:bidi="ar-SA"/>
        </w:rPr>
      </w:pPr>
      <w:bookmarkStart w:id="282" w:name="_Toc18020"/>
      <w:bookmarkStart w:id="283" w:name="_Toc982"/>
      <w:bookmarkStart w:id="284" w:name="_Toc28949"/>
      <w:bookmarkStart w:id="285" w:name="_Toc26195"/>
      <w:bookmarkStart w:id="286" w:name="_Toc31434"/>
      <w:bookmarkStart w:id="287" w:name="_Toc7835"/>
      <w:bookmarkStart w:id="288" w:name="_Toc16448"/>
      <w:r>
        <w:rPr>
          <w:rFonts w:hint="eastAsia" w:eastAsia="黑体" w:cs="Times New Roman"/>
          <w:snapToGrid w:val="0"/>
          <w:color w:val="000000"/>
          <w:kern w:val="44"/>
          <w:sz w:val="32"/>
          <w:szCs w:val="32"/>
          <w:lang w:val="en-US" w:eastAsia="zh-CN" w:bidi="ar-SA"/>
        </w:rPr>
        <w:t>8</w:t>
      </w:r>
      <w:r>
        <w:rPr>
          <w:rFonts w:ascii="Times New Roman" w:hAnsi="Times New Roman" w:eastAsia="黑体" w:cs="Times New Roman"/>
          <w:snapToGrid w:val="0"/>
          <w:color w:val="000000"/>
          <w:kern w:val="44"/>
          <w:sz w:val="32"/>
          <w:szCs w:val="32"/>
          <w:lang w:val="en-US" w:eastAsia="zh-CN" w:bidi="ar-SA"/>
        </w:rPr>
        <w:t xml:space="preserve"> 表彰与责任追究</w:t>
      </w:r>
      <w:bookmarkEnd w:id="282"/>
      <w:bookmarkEnd w:id="283"/>
      <w:bookmarkEnd w:id="284"/>
      <w:bookmarkEnd w:id="285"/>
      <w:bookmarkEnd w:id="286"/>
      <w:bookmarkEnd w:id="287"/>
      <w:bookmarkEnd w:id="288"/>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对在生产安全事故应急处置工作中表现突出的单位和个人，</w:t>
      </w:r>
      <w:r>
        <w:rPr>
          <w:rFonts w:hint="eastAsia" w:ascii="Times New Roman" w:hAnsi="Times New Roman" w:cs="Times New Roman"/>
          <w:snapToGrid w:val="0"/>
          <w:color w:val="000000"/>
          <w:szCs w:val="21"/>
          <w:lang w:val="en-US" w:eastAsia="zh-CN" w:bidi="ar-SA"/>
        </w:rPr>
        <w:t>县政府</w:t>
      </w:r>
      <w:r>
        <w:rPr>
          <w:rFonts w:hint="default" w:ascii="Times New Roman" w:hAnsi="Times New Roman" w:cs="Times New Roman"/>
          <w:snapToGrid w:val="0"/>
          <w:color w:val="000000"/>
          <w:szCs w:val="21"/>
          <w:lang w:val="en-US" w:eastAsia="zh-CN" w:bidi="ar-SA"/>
        </w:rPr>
        <w:t>及相关部门、单位要依照有关规定给予表彰。</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对不按照有关规定履行安全生产应急处置职责的单位及个人，依据《中华人民共和国突发事件应对法》《中华人民共和国安全生产法》《生产安全事故报告和调查处理条例》《河南省安全生产条例》等有关法律法规规定追究责任。</w:t>
      </w:r>
    </w:p>
    <w:p>
      <w:pPr>
        <w:wordWrap/>
        <w:autoSpaceDE/>
        <w:autoSpaceDN/>
        <w:snapToGrid w:val="0"/>
        <w:spacing w:beforeLines="-2147483648" w:afterLines="-2147483648"/>
        <w:ind w:firstLine="640"/>
        <w:textAlignment w:val="baseline"/>
        <w:rPr>
          <w:rFonts w:hint="default" w:ascii="Times New Roman" w:hAnsi="Times New Roman" w:cs="Times New Roman"/>
          <w:snapToGrid w:val="0"/>
          <w:color w:val="000000"/>
          <w:szCs w:val="21"/>
          <w:lang w:val="en-US" w:eastAsia="zh-CN" w:bidi="ar-SA"/>
        </w:rPr>
      </w:pPr>
      <w:r>
        <w:rPr>
          <w:rFonts w:hint="default" w:ascii="Times New Roman" w:hAnsi="Times New Roman" w:cs="Times New Roman"/>
          <w:snapToGrid w:val="0"/>
          <w:color w:val="000000"/>
          <w:szCs w:val="21"/>
          <w:lang w:val="en-US" w:eastAsia="zh-CN" w:bidi="ar-SA"/>
        </w:rPr>
        <w:t>对因</w:t>
      </w:r>
      <w:r>
        <w:rPr>
          <w:rFonts w:hint="eastAsia" w:ascii="Times New Roman" w:hAnsi="Times New Roman" w:cs="Times New Roman"/>
          <w:snapToGrid w:val="0"/>
          <w:color w:val="000000"/>
          <w:szCs w:val="21"/>
          <w:lang w:val="en-US" w:eastAsia="zh-CN" w:bidi="ar-SA"/>
        </w:rPr>
        <w:t>参与</w:t>
      </w:r>
      <w:r>
        <w:rPr>
          <w:rFonts w:hint="default" w:ascii="Times New Roman" w:hAnsi="Times New Roman" w:cs="Times New Roman"/>
          <w:snapToGrid w:val="0"/>
          <w:color w:val="000000"/>
          <w:szCs w:val="21"/>
          <w:lang w:val="en-US" w:eastAsia="zh-CN" w:bidi="ar-SA"/>
        </w:rPr>
        <w:t>事故抢险救援负伤、致残或者死亡的人员，</w:t>
      </w:r>
      <w:r>
        <w:rPr>
          <w:rFonts w:hint="eastAsia" w:ascii="Times New Roman" w:hAnsi="Times New Roman" w:cs="Times New Roman"/>
          <w:snapToGrid w:val="0"/>
          <w:color w:val="000000"/>
          <w:szCs w:val="21"/>
          <w:lang w:val="en-US" w:eastAsia="zh-CN" w:bidi="ar-SA"/>
        </w:rPr>
        <w:t>县</w:t>
      </w:r>
      <w:r>
        <w:rPr>
          <w:rFonts w:hint="default" w:ascii="Times New Roman" w:hAnsi="Times New Roman" w:cs="Times New Roman"/>
          <w:snapToGrid w:val="0"/>
          <w:color w:val="000000"/>
          <w:szCs w:val="21"/>
          <w:lang w:val="en-US" w:eastAsia="zh-CN" w:bidi="ar-SA"/>
        </w:rPr>
        <w:t>政府或有关部门按照国家有关规定办理。</w:t>
      </w:r>
    </w:p>
    <w:p>
      <w:pPr>
        <w:pStyle w:val="3"/>
        <w:rPr>
          <w:rFonts w:ascii="Times New Roman" w:hAnsi="Times New Roman" w:eastAsia="黑体" w:cs="Times New Roman"/>
          <w:snapToGrid w:val="0"/>
          <w:color w:val="000000"/>
          <w:kern w:val="44"/>
          <w:sz w:val="32"/>
          <w:szCs w:val="32"/>
          <w:lang w:val="en-US" w:eastAsia="zh-CN" w:bidi="ar-SA"/>
        </w:rPr>
      </w:pPr>
      <w:bookmarkStart w:id="289" w:name="_Toc25966"/>
      <w:bookmarkStart w:id="290" w:name="_Toc6728"/>
      <w:bookmarkStart w:id="291" w:name="_Toc20960"/>
      <w:bookmarkStart w:id="292" w:name="_Toc8335"/>
      <w:bookmarkStart w:id="293" w:name="_Toc4628"/>
      <w:bookmarkStart w:id="294" w:name="_Toc23360"/>
      <w:bookmarkStart w:id="295" w:name="_Toc21031"/>
      <w:r>
        <w:rPr>
          <w:rFonts w:hint="eastAsia" w:eastAsia="黑体" w:cs="Times New Roman"/>
          <w:snapToGrid w:val="0"/>
          <w:color w:val="000000"/>
          <w:kern w:val="44"/>
          <w:sz w:val="32"/>
          <w:szCs w:val="32"/>
          <w:lang w:val="en-US" w:eastAsia="zh-CN" w:bidi="ar-SA"/>
        </w:rPr>
        <w:t>9</w:t>
      </w:r>
      <w:r>
        <w:rPr>
          <w:rFonts w:ascii="Times New Roman" w:hAnsi="Times New Roman" w:eastAsia="黑体" w:cs="Times New Roman"/>
          <w:snapToGrid w:val="0"/>
          <w:color w:val="000000"/>
          <w:kern w:val="44"/>
          <w:sz w:val="32"/>
          <w:szCs w:val="32"/>
          <w:lang w:val="en-US" w:eastAsia="zh-CN" w:bidi="ar-SA"/>
        </w:rPr>
        <w:t xml:space="preserve"> 附则</w:t>
      </w:r>
      <w:bookmarkEnd w:id="289"/>
      <w:bookmarkEnd w:id="290"/>
      <w:bookmarkEnd w:id="291"/>
      <w:bookmarkEnd w:id="292"/>
      <w:bookmarkEnd w:id="293"/>
      <w:bookmarkEnd w:id="294"/>
      <w:bookmarkEnd w:id="295"/>
    </w:p>
    <w:p>
      <w:pPr>
        <w:wordWrap/>
        <w:autoSpaceDE/>
        <w:autoSpaceDN/>
        <w:snapToGrid w:val="0"/>
        <w:spacing w:beforeLines="-2147483648" w:afterLines="-2147483648"/>
        <w:ind w:firstLine="640"/>
        <w:textAlignment w:val="baseline"/>
        <w:rPr>
          <w:rFonts w:hint="eastAsia" w:ascii="Times New Roman" w:hAnsi="Times New Roman" w:cs="Times New Roman"/>
          <w:snapToGrid w:val="0"/>
          <w:color w:val="000000"/>
          <w:szCs w:val="21"/>
          <w:lang w:val="en-US" w:eastAsia="zh-CN" w:bidi="ar-SA"/>
        </w:rPr>
      </w:pPr>
      <w:r>
        <w:rPr>
          <w:rFonts w:hint="eastAsia" w:ascii="Times New Roman" w:hAnsi="Times New Roman" w:cs="Times New Roman"/>
          <w:snapToGrid w:val="0"/>
          <w:color w:val="000000"/>
          <w:szCs w:val="21"/>
          <w:lang w:val="en-US" w:eastAsia="zh-CN" w:bidi="ar-SA"/>
        </w:rPr>
        <w:t>本预案所称“以上”包含本数，“以下”不包含本数。</w:t>
      </w:r>
    </w:p>
    <w:p>
      <w:pPr>
        <w:bidi w:val="0"/>
      </w:pPr>
    </w:p>
    <w:p>
      <w:pPr>
        <w:pStyle w:val="36"/>
        <w:ind w:firstLine="1280" w:firstLineChars="400"/>
        <w:rPr>
          <w:rFonts w:hint="eastAsia"/>
          <w:lang w:val="en-US" w:eastAsia="zh-CN"/>
        </w:rPr>
      </w:pPr>
      <w:r>
        <w:rPr>
          <w:rFonts w:hint="eastAsia"/>
          <w:lang w:val="en-US" w:eastAsia="zh-CN"/>
        </w:rPr>
        <w:t>附件：1.生产安全事故应急处置流程图</w:t>
      </w:r>
    </w:p>
    <w:p>
      <w:pPr>
        <w:pStyle w:val="36"/>
        <w:numPr>
          <w:ilvl w:val="-1"/>
          <w:numId w:val="0"/>
        </w:numPr>
        <w:ind w:left="2240" w:firstLine="0" w:firstLineChars="0"/>
        <w:rPr>
          <w:rFonts w:hint="eastAsia"/>
          <w:lang w:val="en-US" w:eastAsia="zh-CN"/>
        </w:rPr>
      </w:pPr>
      <w:r>
        <w:rPr>
          <w:rFonts w:hint="eastAsia"/>
          <w:lang w:val="en-US" w:eastAsia="zh-CN"/>
        </w:rPr>
        <w:t>2.县指挥部成员单位职责</w:t>
      </w:r>
    </w:p>
    <w:p>
      <w:pPr>
        <w:pStyle w:val="36"/>
        <w:numPr>
          <w:ilvl w:val="0"/>
          <w:numId w:val="0"/>
        </w:numPr>
        <w:ind w:left="2240" w:firstLine="0" w:firstLineChars="0"/>
        <w:rPr>
          <w:rFonts w:hint="eastAsia"/>
          <w:lang w:val="en-US" w:eastAsia="zh-CN"/>
        </w:rPr>
      </w:pPr>
      <w:r>
        <w:rPr>
          <w:rFonts w:hint="eastAsia"/>
          <w:lang w:val="en-US" w:eastAsia="zh-CN"/>
        </w:rPr>
        <w:t>3.应急处置工作组组成及职责</w:t>
      </w:r>
    </w:p>
    <w:p>
      <w:pPr>
        <w:pStyle w:val="32"/>
        <w:rPr>
          <w:rFonts w:hint="eastAsia"/>
          <w:b w:val="0"/>
          <w:bCs/>
          <w:lang w:val="en-US" w:eastAsia="zh-CN"/>
        </w:rPr>
      </w:pPr>
      <w:bookmarkStart w:id="296" w:name="_Toc15384"/>
      <w:bookmarkStart w:id="297" w:name="_Toc30936"/>
      <w:bookmarkStart w:id="298" w:name="_Toc28668"/>
      <w:bookmarkStart w:id="299" w:name="_Toc16791"/>
      <w:bookmarkStart w:id="300" w:name="_Toc22194"/>
      <w:bookmarkStart w:id="301" w:name="_Toc14211"/>
      <w:bookmarkStart w:id="302" w:name="_Toc1546"/>
      <w:bookmarkStart w:id="303" w:name="_Toc16374"/>
      <w:bookmarkStart w:id="304" w:name="_Toc1656"/>
      <w:bookmarkStart w:id="305" w:name="_Toc28697"/>
      <w:bookmarkStart w:id="306" w:name="_Toc15296"/>
      <w:bookmarkStart w:id="307" w:name="_Toc609"/>
      <w:bookmarkStart w:id="308" w:name="_Toc26264"/>
      <w:bookmarkStart w:id="309" w:name="_Toc17"/>
      <w:bookmarkStart w:id="310" w:name="_Toc21085"/>
      <w:bookmarkStart w:id="311" w:name="_Toc26560"/>
      <w:bookmarkStart w:id="312" w:name="_Toc11225"/>
      <w:bookmarkStart w:id="313" w:name="_Toc7194"/>
      <w:bookmarkStart w:id="314" w:name="_Toc842"/>
      <w:bookmarkStart w:id="315" w:name="_Toc26521"/>
      <w:bookmarkStart w:id="316" w:name="_Toc696"/>
      <w:bookmarkStart w:id="317" w:name="_Toc32134"/>
      <w:bookmarkStart w:id="318" w:name="_Toc93430541"/>
      <w:bookmarkStart w:id="319" w:name="_Toc14292"/>
      <w:bookmarkStart w:id="320" w:name="_Toc5710"/>
      <w:bookmarkStart w:id="321" w:name="_Toc31546"/>
      <w:bookmarkStart w:id="322" w:name="_Toc93752176"/>
      <w:bookmarkStart w:id="323" w:name="_Toc93430592"/>
      <w:bookmarkStart w:id="324" w:name="_Toc6518"/>
      <w:bookmarkStart w:id="325" w:name="_Toc30856"/>
      <w:bookmarkStart w:id="326" w:name="_Toc10593"/>
      <w:bookmarkStart w:id="327" w:name="_Toc30151"/>
      <w:bookmarkStart w:id="328" w:name="_Toc28441"/>
      <w:bookmarkStart w:id="329" w:name="_Toc93518228"/>
      <w:bookmarkStart w:id="330" w:name="_Toc30910"/>
      <w:bookmarkStart w:id="331" w:name="_Toc29312"/>
      <w:r>
        <w:rPr>
          <w:rFonts w:hint="eastAsia"/>
          <w:b w:val="0"/>
          <w:bCs/>
          <w:lang w:val="en-US" w:eastAsia="zh-CN"/>
        </w:rPr>
        <w:t>附件1</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pStyle w:val="34"/>
        <w:rPr>
          <w:rFonts w:hint="eastAsia" w:ascii="黑体" w:hAnsi="黑体" w:eastAsia="黑体" w:cs="黑体"/>
          <w:b w:val="0"/>
          <w:bCs/>
          <w:kern w:val="2"/>
          <w:sz w:val="36"/>
          <w:szCs w:val="36"/>
          <w:lang w:val="en-US" w:eastAsia="zh-CN" w:bidi="ar-SA"/>
        </w:rPr>
      </w:pPr>
      <w:bookmarkStart w:id="332" w:name="_Toc11035"/>
      <w:bookmarkStart w:id="333" w:name="_Toc27624"/>
      <w:bookmarkStart w:id="334" w:name="_Toc29200"/>
      <w:bookmarkStart w:id="335" w:name="_Toc20546"/>
      <w:bookmarkStart w:id="336" w:name="_Toc21663"/>
      <w:bookmarkStart w:id="337" w:name="_Toc24023"/>
      <w:bookmarkStart w:id="338" w:name="_Toc7010"/>
      <w:bookmarkStart w:id="339" w:name="_Toc1555"/>
      <w:bookmarkStart w:id="340" w:name="_Toc16199"/>
      <w:bookmarkStart w:id="341" w:name="_Toc6499"/>
      <w:bookmarkStart w:id="342" w:name="_Toc24058"/>
      <w:bookmarkStart w:id="343" w:name="_Toc3458"/>
      <w:bookmarkStart w:id="344" w:name="_Toc6875"/>
      <w:bookmarkStart w:id="345" w:name="_Toc16634"/>
      <w:bookmarkStart w:id="346" w:name="_Toc4331"/>
      <w:r>
        <w:rPr>
          <w:rFonts w:hint="eastAsia" w:ascii="黑体" w:hAnsi="黑体" w:eastAsia="黑体" w:cs="黑体"/>
          <w:kern w:val="2"/>
          <w:sz w:val="36"/>
          <w:szCs w:val="36"/>
          <w:lang w:val="en-US" w:eastAsia="zh-CN" w:bidi="ar-SA"/>
        </w:rPr>
        <w:drawing>
          <wp:anchor distT="0" distB="0" distL="114300" distR="114300" simplePos="0" relativeHeight="251660288" behindDoc="0" locked="0" layoutInCell="1" allowOverlap="1">
            <wp:simplePos x="0" y="0"/>
            <wp:positionH relativeFrom="column">
              <wp:posOffset>586105</wp:posOffset>
            </wp:positionH>
            <wp:positionV relativeFrom="paragraph">
              <wp:posOffset>601980</wp:posOffset>
            </wp:positionV>
            <wp:extent cx="4399915" cy="7388225"/>
            <wp:effectExtent l="0" t="0" r="635" b="3175"/>
            <wp:wrapTopAndBottom/>
            <wp:docPr id="1" name="图片 1" descr="襄城县生产安全事故应急处置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襄城县生产安全事故应急处置流程图"/>
                    <pic:cNvPicPr>
                      <a:picLocks noChangeAspect="1"/>
                    </pic:cNvPicPr>
                  </pic:nvPicPr>
                  <pic:blipFill>
                    <a:blip r:embed="rId7"/>
                    <a:stretch>
                      <a:fillRect/>
                    </a:stretch>
                  </pic:blipFill>
                  <pic:spPr>
                    <a:xfrm>
                      <a:off x="0" y="0"/>
                      <a:ext cx="4399915" cy="7388225"/>
                    </a:xfrm>
                    <a:prstGeom prst="rect">
                      <a:avLst/>
                    </a:prstGeom>
                  </pic:spPr>
                </pic:pic>
              </a:graphicData>
            </a:graphic>
          </wp:anchor>
        </w:drawing>
      </w:r>
      <w:r>
        <w:rPr>
          <w:rFonts w:hint="eastAsia" w:ascii="黑体" w:hAnsi="黑体" w:eastAsia="黑体" w:cs="黑体"/>
          <w:kern w:val="0"/>
          <w:sz w:val="36"/>
          <w:szCs w:val="24"/>
          <w:lang w:val="en-US" w:eastAsia="zh-CN" w:bidi="ar-SA"/>
        </w:rPr>
        <w:t>生产安全事故应急处置流程图</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pStyle w:val="32"/>
        <w:rPr>
          <w:rFonts w:hint="eastAsia" w:ascii="Times New Roman" w:hAnsi="Times New Roman" w:eastAsia="黑体" w:cs="Times New Roman"/>
          <w:b w:val="0"/>
          <w:bCs/>
          <w:kern w:val="44"/>
          <w:sz w:val="32"/>
          <w:szCs w:val="24"/>
          <w:lang w:val="en-US" w:eastAsia="zh-CN" w:bidi="ar-SA"/>
        </w:rPr>
      </w:pPr>
      <w:bookmarkStart w:id="347" w:name="_Toc8731"/>
      <w:bookmarkStart w:id="348" w:name="_Toc9977"/>
      <w:bookmarkStart w:id="349" w:name="_Toc16312"/>
      <w:bookmarkStart w:id="350" w:name="_Toc18382"/>
      <w:bookmarkStart w:id="351" w:name="_Toc32441"/>
      <w:bookmarkStart w:id="352" w:name="_Toc6855"/>
      <w:bookmarkStart w:id="353" w:name="_Toc6751"/>
      <w:bookmarkStart w:id="354" w:name="_Toc1598"/>
      <w:bookmarkStart w:id="355" w:name="_Toc26003"/>
      <w:bookmarkStart w:id="356" w:name="_Toc3330"/>
      <w:bookmarkStart w:id="357" w:name="_Toc15570"/>
      <w:bookmarkStart w:id="358" w:name="_Toc15839"/>
      <w:bookmarkStart w:id="359" w:name="_Toc8589"/>
      <w:bookmarkStart w:id="360" w:name="_Toc24653"/>
      <w:r>
        <w:rPr>
          <w:rFonts w:hint="eastAsia" w:ascii="Times New Roman" w:hAnsi="Times New Roman" w:eastAsia="黑体" w:cs="Times New Roman"/>
          <w:b w:val="0"/>
          <w:bCs/>
          <w:kern w:val="44"/>
          <w:sz w:val="32"/>
          <w:szCs w:val="24"/>
          <w:lang w:val="en-US" w:eastAsia="zh-CN" w:bidi="ar-SA"/>
        </w:rPr>
        <w:t>附件</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rFonts w:hint="eastAsia" w:ascii="Times New Roman" w:hAnsi="Times New Roman" w:eastAsia="黑体" w:cs="Times New Roman"/>
          <w:b w:val="0"/>
          <w:bCs/>
          <w:kern w:val="44"/>
          <w:sz w:val="32"/>
          <w:szCs w:val="24"/>
          <w:lang w:val="en-US" w:eastAsia="zh-CN" w:bidi="ar-SA"/>
        </w:rPr>
        <w:t>2</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Style w:val="34"/>
        <w:rPr>
          <w:rFonts w:hint="default"/>
          <w:lang w:val="en-US" w:eastAsia="zh-CN"/>
        </w:rPr>
      </w:pPr>
      <w:bookmarkStart w:id="361" w:name="_Toc846"/>
      <w:bookmarkStart w:id="362" w:name="_Toc6082"/>
      <w:bookmarkStart w:id="363" w:name="_Toc13015"/>
      <w:bookmarkStart w:id="364" w:name="_Toc711"/>
      <w:bookmarkStart w:id="365" w:name="_Toc28667"/>
      <w:bookmarkStart w:id="366" w:name="_Toc32678"/>
      <w:bookmarkStart w:id="367" w:name="_Toc390"/>
      <w:bookmarkStart w:id="368" w:name="_Toc16949"/>
      <w:bookmarkStart w:id="369" w:name="_Toc10522"/>
      <w:bookmarkStart w:id="370" w:name="_Toc24748"/>
      <w:bookmarkStart w:id="371" w:name="_Toc20699"/>
      <w:bookmarkStart w:id="372" w:name="_Toc970"/>
      <w:bookmarkStart w:id="373" w:name="_Toc5212"/>
      <w:bookmarkStart w:id="374" w:name="_Toc30894"/>
      <w:bookmarkStart w:id="375" w:name="_Toc25927"/>
      <w:bookmarkStart w:id="376" w:name="_Toc17869"/>
      <w:bookmarkStart w:id="377" w:name="_Toc31348"/>
      <w:bookmarkStart w:id="378" w:name="_Toc21319"/>
      <w:bookmarkStart w:id="379" w:name="_Toc3431"/>
      <w:bookmarkStart w:id="380" w:name="_Toc12341"/>
      <w:bookmarkStart w:id="381" w:name="_Toc15480"/>
      <w:bookmarkStart w:id="382" w:name="_Toc15256"/>
      <w:bookmarkStart w:id="383" w:name="_Toc17242"/>
      <w:bookmarkStart w:id="384" w:name="_Toc2895"/>
      <w:bookmarkStart w:id="385" w:name="_Toc18018"/>
      <w:bookmarkStart w:id="386" w:name="_Toc5858"/>
      <w:bookmarkStart w:id="387" w:name="_Toc17275"/>
      <w:bookmarkStart w:id="388" w:name="_Toc29126"/>
      <w:bookmarkStart w:id="389" w:name="_Toc11335"/>
      <w:r>
        <w:rPr>
          <w:rFonts w:hint="eastAsia"/>
          <w:lang w:val="en-US" w:eastAsia="zh-CN"/>
        </w:rPr>
        <w:t>县</w:t>
      </w:r>
      <w:r>
        <w:rPr>
          <w:rFonts w:hint="default"/>
          <w:lang w:val="en-US" w:eastAsia="zh-CN"/>
        </w:rPr>
        <w:t>指挥部成员单位职责</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pPr>
        <w:widowControl/>
        <w:spacing w:line="560" w:lineRule="exact"/>
        <w:ind w:firstLine="643" w:firstLineChars="200"/>
        <w:jc w:val="left"/>
        <w:rPr>
          <w:rFonts w:hint="eastAsia"/>
          <w:lang w:val="en-US" w:eastAsia="zh-CN"/>
        </w:rPr>
      </w:pPr>
      <w:r>
        <w:rPr>
          <w:rFonts w:hint="eastAsia" w:ascii="Times New Roman" w:hAnsi="Times New Roman" w:eastAsia="仿宋_GB2312" w:cs="宋体"/>
          <w:b/>
          <w:bCs/>
          <w:kern w:val="2"/>
          <w:szCs w:val="20"/>
          <w:lang w:val="en-US" w:eastAsia="zh-CN" w:bidi="ar-SA"/>
        </w:rPr>
        <w:t>县纪委监委：</w:t>
      </w:r>
      <w:r>
        <w:rPr>
          <w:rFonts w:hint="eastAsia"/>
          <w:lang w:val="en-US" w:eastAsia="zh-CN"/>
        </w:rPr>
        <w:t>依法对负有安全生产监督管理职责的部门及其工作人员履行安全生产监管职责的情况实施监察；对履职不力、失职渎职的人员进行问责。完成职责范围内的其他安全生产工作负责参加有关生产安全事故调查处理，督促落实有关生产安全事故责任人员的责任追究决定和意见。</w:t>
      </w:r>
    </w:p>
    <w:p>
      <w:pPr>
        <w:widowControl w:val="0"/>
        <w:spacing w:line="560" w:lineRule="exact"/>
        <w:ind w:firstLine="643" w:firstLineChars="200"/>
        <w:jc w:val="both"/>
        <w:rPr>
          <w:rFonts w:hint="eastAsia" w:ascii="Times New Roman" w:hAnsi="Times New Roman" w:eastAsia="仿宋_GB2312" w:cs="宋体"/>
          <w:b w:val="0"/>
          <w:bCs w:val="0"/>
          <w:kern w:val="2"/>
          <w:sz w:val="32"/>
          <w:szCs w:val="20"/>
          <w:lang w:val="en-US" w:eastAsia="zh-CN" w:bidi="ar-SA"/>
        </w:rPr>
      </w:pPr>
      <w:r>
        <w:rPr>
          <w:rFonts w:hint="eastAsia" w:ascii="Times New Roman" w:hAnsi="Times New Roman" w:eastAsia="仿宋_GB2312" w:cs="宋体"/>
          <w:b/>
          <w:bCs/>
          <w:kern w:val="2"/>
          <w:sz w:val="32"/>
          <w:szCs w:val="20"/>
          <w:lang w:val="en-US" w:eastAsia="zh-CN" w:bidi="ar-SA"/>
        </w:rPr>
        <w:t>县委组织部：</w:t>
      </w:r>
      <w:r>
        <w:rPr>
          <w:rFonts w:hint="eastAsia" w:ascii="Times New Roman" w:hAnsi="Times New Roman" w:eastAsia="仿宋_GB2312" w:cs="宋体"/>
          <w:b w:val="0"/>
          <w:bCs w:val="0"/>
          <w:kern w:val="2"/>
          <w:sz w:val="32"/>
          <w:szCs w:val="20"/>
          <w:lang w:val="en-US" w:eastAsia="zh-CN" w:bidi="ar-SA"/>
        </w:rPr>
        <w:t>负责将安全生产工作纳入各乡镇各部门党政领导班子和主要领导干部综合考核评价指标体系，将安全生产培训教育纳入党政干部教育培训计划。</w:t>
      </w:r>
    </w:p>
    <w:p>
      <w:pPr>
        <w:autoSpaceDE/>
        <w:autoSpaceDN/>
        <w:bidi w:val="0"/>
        <w:adjustRightInd/>
        <w:spacing w:beforeLines="0" w:afterLines="0"/>
        <w:ind w:firstLine="200"/>
        <w:rPr>
          <w:rFonts w:hint="eastAsia" w:ascii="Times New Roman" w:hAnsi="Times New Roman" w:cstheme="minorBidi"/>
          <w:b w:val="0"/>
          <w:bCs w:val="0"/>
          <w:kern w:val="2"/>
          <w:szCs w:val="22"/>
          <w:lang w:val="en-US" w:eastAsia="zh-CN" w:bidi="ar-SA"/>
        </w:rPr>
      </w:pPr>
      <w:r>
        <w:rPr>
          <w:rFonts w:hint="eastAsia" w:ascii="Times New Roman" w:hAnsi="Times New Roman" w:cstheme="minorBidi"/>
          <w:b/>
          <w:bCs/>
          <w:kern w:val="2"/>
          <w:szCs w:val="22"/>
          <w:lang w:val="en-US" w:eastAsia="zh-CN" w:bidi="ar-SA"/>
        </w:rPr>
        <w:t>县委宣传部：</w:t>
      </w:r>
      <w:r>
        <w:rPr>
          <w:rFonts w:hint="eastAsia" w:ascii="Times New Roman" w:hAnsi="Times New Roman" w:cstheme="minorBidi"/>
          <w:b w:val="0"/>
          <w:bCs w:val="0"/>
          <w:kern w:val="2"/>
          <w:szCs w:val="22"/>
          <w:lang w:val="en-US" w:eastAsia="zh-CN" w:bidi="ar-SA"/>
        </w:rPr>
        <w:t>引导县融媒体中心正确报道生产安全事故或其他突发事件。组织全县安全生产突发事件应急新闻工作。指导协调安全生产领域舆情研判、应对，审核把关重特大生产安全事故新闻发布。</w:t>
      </w:r>
    </w:p>
    <w:p>
      <w:pPr>
        <w:widowControl w:val="0"/>
        <w:spacing w:line="560" w:lineRule="exact"/>
        <w:ind w:firstLine="643" w:firstLineChars="200"/>
        <w:jc w:val="both"/>
        <w:rPr>
          <w:rFonts w:hint="eastAsia" w:ascii="Times New Roman" w:hAnsi="Times New Roman" w:eastAsia="仿宋_GB2312" w:cs="宋体"/>
          <w:b w:val="0"/>
          <w:bCs w:val="0"/>
          <w:kern w:val="2"/>
          <w:sz w:val="32"/>
          <w:szCs w:val="20"/>
          <w:lang w:val="en-US" w:eastAsia="zh-CN" w:bidi="ar-SA"/>
        </w:rPr>
      </w:pPr>
      <w:r>
        <w:rPr>
          <w:rFonts w:hint="eastAsia" w:ascii="Times New Roman" w:hAnsi="Times New Roman" w:eastAsia="仿宋_GB2312" w:cs="宋体"/>
          <w:b/>
          <w:bCs/>
          <w:kern w:val="2"/>
          <w:sz w:val="32"/>
          <w:szCs w:val="20"/>
          <w:lang w:val="en-US" w:eastAsia="zh-CN" w:bidi="ar-SA"/>
        </w:rPr>
        <w:t>县委统战部：</w:t>
      </w:r>
      <w:r>
        <w:rPr>
          <w:rFonts w:hint="eastAsia" w:ascii="Times New Roman" w:hAnsi="Times New Roman" w:eastAsia="仿宋_GB2312" w:cs="宋体"/>
          <w:b w:val="0"/>
          <w:bCs w:val="0"/>
          <w:kern w:val="2"/>
          <w:sz w:val="32"/>
          <w:szCs w:val="20"/>
          <w:lang w:val="en-US" w:eastAsia="zh-CN" w:bidi="ar-SA"/>
        </w:rPr>
        <w:t>负责指导民族宗教管理部门落实好安全生产工作。</w:t>
      </w:r>
    </w:p>
    <w:p>
      <w:pPr>
        <w:autoSpaceDE/>
        <w:autoSpaceDN/>
        <w:bidi w:val="0"/>
        <w:adjustRightInd/>
        <w:spacing w:beforeLines="0" w:afterLines="0"/>
        <w:ind w:firstLine="200"/>
        <w:rPr>
          <w:rFonts w:hint="eastAsia" w:ascii="Times New Roman" w:hAnsi="Times New Roman" w:cstheme="minorBidi"/>
          <w:b/>
          <w:bCs/>
          <w:kern w:val="2"/>
          <w:szCs w:val="22"/>
          <w:lang w:val="en-US" w:eastAsia="zh-CN" w:bidi="ar-SA"/>
        </w:rPr>
      </w:pPr>
      <w:r>
        <w:rPr>
          <w:rFonts w:hint="eastAsia" w:ascii="Times New Roman" w:hAnsi="Times New Roman" w:eastAsia="仿宋_GB2312" w:cs="宋体"/>
          <w:b/>
          <w:bCs/>
          <w:kern w:val="2"/>
          <w:sz w:val="32"/>
          <w:szCs w:val="20"/>
          <w:lang w:val="en-US" w:eastAsia="zh-CN" w:bidi="ar-SA"/>
        </w:rPr>
        <w:t>县委政法委：</w:t>
      </w:r>
      <w:r>
        <w:rPr>
          <w:rFonts w:hint="eastAsia" w:ascii="Times New Roman" w:hAnsi="Times New Roman" w:eastAsia="仿宋_GB2312" w:cs="宋体"/>
          <w:b w:val="0"/>
          <w:bCs w:val="0"/>
          <w:kern w:val="2"/>
          <w:sz w:val="32"/>
          <w:szCs w:val="20"/>
          <w:lang w:val="en-US" w:eastAsia="zh-CN" w:bidi="ar-SA"/>
        </w:rPr>
        <w:t>将安全生产纳入防范化解重大安全风险、社会治安综合治理重要内容。推动落实安全生产执行法与刑事司法衔接工作机制，支持开展安全生产领域“打非治违”。</w:t>
      </w:r>
    </w:p>
    <w:p>
      <w:pPr>
        <w:autoSpaceDE/>
        <w:autoSpaceDN/>
        <w:bidi w:val="0"/>
        <w:adjustRightInd/>
        <w:spacing w:beforeLines="0" w:afterLines="0"/>
        <w:ind w:firstLine="200"/>
        <w:rPr>
          <w:rFonts w:hint="eastAsia" w:ascii="Times New Roman" w:hAnsi="Times New Roman" w:cstheme="minorBidi"/>
          <w:kern w:val="2"/>
          <w:szCs w:val="22"/>
          <w:lang w:val="en-US" w:eastAsia="zh-CN" w:bidi="ar-SA"/>
        </w:rPr>
      </w:pPr>
      <w:r>
        <w:rPr>
          <w:rFonts w:hint="eastAsia" w:ascii="Times New Roman" w:hAnsi="Times New Roman" w:cstheme="minorBidi"/>
          <w:b/>
          <w:bCs/>
          <w:kern w:val="2"/>
          <w:szCs w:val="22"/>
          <w:highlight w:val="none"/>
          <w:lang w:val="en-US" w:eastAsia="zh-CN" w:bidi="ar-SA"/>
        </w:rPr>
        <w:t>县政府办公室：</w:t>
      </w:r>
      <w:r>
        <w:rPr>
          <w:rFonts w:hint="eastAsia" w:ascii="Times New Roman" w:hAnsi="Times New Roman" w:cstheme="minorBidi"/>
          <w:kern w:val="2"/>
          <w:szCs w:val="22"/>
          <w:lang w:val="en-US" w:eastAsia="zh-CN" w:bidi="ar-SA"/>
        </w:rPr>
        <w:t>负责县政府领导同志参加安全生产活动的沟通协调工作；支持属地公安、消防、应急等部门督促地方金融从业组织落实属地政府有关安全生产工作部署。</w:t>
      </w:r>
    </w:p>
    <w:p>
      <w:pPr>
        <w:widowControl w:val="0"/>
        <w:spacing w:line="560" w:lineRule="exact"/>
        <w:ind w:firstLine="643" w:firstLineChars="200"/>
        <w:jc w:val="both"/>
        <w:rPr>
          <w:rFonts w:hint="eastAsia" w:ascii="Times New Roman" w:hAnsi="Times New Roman" w:eastAsia="仿宋_GB2312" w:cs="宋体"/>
          <w:kern w:val="2"/>
          <w:sz w:val="32"/>
          <w:szCs w:val="20"/>
          <w:lang w:val="en-US" w:eastAsia="zh-CN" w:bidi="ar-SA"/>
        </w:rPr>
      </w:pPr>
      <w:r>
        <w:rPr>
          <w:rFonts w:hint="eastAsia" w:cs="宋体"/>
          <w:b/>
          <w:bCs/>
          <w:kern w:val="2"/>
          <w:sz w:val="32"/>
          <w:szCs w:val="20"/>
          <w:highlight w:val="none"/>
          <w:lang w:val="en-US" w:eastAsia="zh-CN" w:bidi="ar-SA"/>
        </w:rPr>
        <w:t>县人武部</w:t>
      </w:r>
      <w:r>
        <w:rPr>
          <w:rFonts w:hint="eastAsia" w:ascii="Times New Roman" w:hAnsi="Times New Roman" w:eastAsia="仿宋_GB2312" w:cs="宋体"/>
          <w:b/>
          <w:bCs/>
          <w:kern w:val="2"/>
          <w:sz w:val="32"/>
          <w:szCs w:val="20"/>
          <w:highlight w:val="none"/>
          <w:lang w:val="en-US" w:eastAsia="zh-CN" w:bidi="ar-SA"/>
        </w:rPr>
        <w:t>：</w:t>
      </w:r>
      <w:r>
        <w:rPr>
          <w:rFonts w:hint="eastAsia" w:ascii="Times New Roman" w:hAnsi="Times New Roman" w:eastAsia="仿宋_GB2312" w:cs="宋体"/>
          <w:kern w:val="2"/>
          <w:sz w:val="32"/>
          <w:szCs w:val="20"/>
          <w:lang w:val="en-US" w:eastAsia="zh-CN" w:bidi="ar-SA"/>
        </w:rPr>
        <w:t>组织协调指挥所属单位和民兵力量参与生产安全事故救援</w:t>
      </w:r>
      <w:r>
        <w:rPr>
          <w:rFonts w:hint="eastAsia" w:ascii="Times New Roman" w:hAnsi="Times New Roman" w:cs="宋体"/>
          <w:kern w:val="2"/>
          <w:sz w:val="32"/>
          <w:szCs w:val="20"/>
          <w:lang w:val="en-US" w:eastAsia="zh-CN" w:bidi="ar-SA"/>
        </w:rPr>
        <w:t>；</w:t>
      </w:r>
      <w:r>
        <w:rPr>
          <w:rFonts w:hint="eastAsia" w:ascii="Times New Roman" w:hAnsi="Times New Roman" w:eastAsia="仿宋_GB2312" w:cs="宋体"/>
          <w:kern w:val="2"/>
          <w:sz w:val="32"/>
          <w:szCs w:val="20"/>
          <w:lang w:val="en-US" w:eastAsia="zh-CN" w:bidi="ar-SA"/>
        </w:rPr>
        <w:t>支持生产安全事故救援行动涉军事项的协调，报批。</w:t>
      </w:r>
    </w:p>
    <w:p>
      <w:pPr>
        <w:autoSpaceDE/>
        <w:autoSpaceDN/>
        <w:bidi w:val="0"/>
        <w:adjustRightInd/>
        <w:spacing w:beforeLines="-2147483648" w:afterLines="-2147483648"/>
        <w:ind w:firstLine="200"/>
        <w:rPr>
          <w:rFonts w:hint="eastAsia" w:ascii="Times New Roman" w:hAnsi="Times New Roman" w:cstheme="minorBidi"/>
          <w:kern w:val="2"/>
          <w:szCs w:val="22"/>
          <w:lang w:val="en-US" w:eastAsia="zh-CN" w:bidi="ar-SA"/>
        </w:rPr>
      </w:pPr>
      <w:r>
        <w:rPr>
          <w:rFonts w:hint="eastAsia" w:ascii="Times New Roman" w:hAnsi="Times New Roman" w:cstheme="minorBidi"/>
          <w:b/>
          <w:bCs/>
          <w:kern w:val="2"/>
          <w:szCs w:val="22"/>
          <w:lang w:val="en-US" w:eastAsia="zh-CN" w:bidi="ar-SA"/>
        </w:rPr>
        <w:t>县总工会：</w:t>
      </w:r>
      <w:r>
        <w:rPr>
          <w:rFonts w:hint="eastAsia" w:ascii="Times New Roman" w:hAnsi="Times New Roman" w:cstheme="minorBidi"/>
          <w:kern w:val="2"/>
          <w:szCs w:val="22"/>
          <w:lang w:val="en-US" w:eastAsia="zh-CN" w:bidi="ar-SA"/>
        </w:rPr>
        <w:t>依法参加生产安全事故的调查处理，向有关部门提出处理意见；代表职工监督事故发生单位防范和整改措施的落实。</w:t>
      </w:r>
    </w:p>
    <w:p>
      <w:pPr>
        <w:autoSpaceDE/>
        <w:autoSpaceDN/>
        <w:bidi w:val="0"/>
        <w:adjustRightInd/>
        <w:spacing w:beforeLines="-2147483648" w:afterLines="-2147483648"/>
        <w:ind w:firstLine="200"/>
        <w:rPr>
          <w:rFonts w:hint="eastAsia" w:ascii="Times New Roman" w:hAnsi="Times New Roman" w:cstheme="minorBidi"/>
          <w:kern w:val="2"/>
          <w:szCs w:val="22"/>
          <w:lang w:val="en-US" w:eastAsia="zh-CN" w:bidi="ar-SA"/>
        </w:rPr>
      </w:pPr>
      <w:r>
        <w:rPr>
          <w:rFonts w:hint="eastAsia" w:ascii="Times New Roman" w:hAnsi="Times New Roman" w:cstheme="minorBidi"/>
          <w:b/>
          <w:bCs/>
          <w:kern w:val="2"/>
          <w:szCs w:val="22"/>
          <w:lang w:val="en-US" w:eastAsia="zh-CN" w:bidi="ar-SA"/>
        </w:rPr>
        <w:t>县发展和改革委：</w:t>
      </w:r>
      <w:r>
        <w:rPr>
          <w:rFonts w:hint="eastAsia" w:ascii="Times New Roman" w:hAnsi="Times New Roman" w:cstheme="minorBidi"/>
          <w:kern w:val="2"/>
          <w:szCs w:val="22"/>
          <w:lang w:val="en-US" w:eastAsia="zh-CN" w:bidi="ar-SA"/>
        </w:rPr>
        <w:t>负责将安全生产工作纳入国民经济与社会发展中长期规划；承担物资储备承储单位安全生产监管职责。</w:t>
      </w:r>
    </w:p>
    <w:p>
      <w:pPr>
        <w:autoSpaceDE/>
        <w:autoSpaceDN/>
        <w:bidi w:val="0"/>
        <w:adjustRightInd/>
        <w:spacing w:beforeLines="-2147483648" w:afterLines="-2147483648"/>
        <w:ind w:firstLine="200"/>
        <w:rPr>
          <w:rFonts w:hint="eastAsia" w:ascii="Times New Roman" w:hAnsi="Times New Roman" w:cstheme="minorBidi"/>
          <w:kern w:val="2"/>
          <w:szCs w:val="22"/>
          <w:lang w:val="en-US" w:eastAsia="zh-CN" w:bidi="ar-SA"/>
        </w:rPr>
      </w:pPr>
      <w:r>
        <w:rPr>
          <w:rFonts w:hint="eastAsia" w:ascii="Times New Roman" w:hAnsi="Times New Roman" w:cstheme="minorBidi"/>
          <w:b/>
          <w:bCs/>
          <w:kern w:val="2"/>
          <w:szCs w:val="22"/>
          <w:lang w:val="en-US" w:eastAsia="zh-CN" w:bidi="ar-SA"/>
        </w:rPr>
        <w:t>县公安局：</w:t>
      </w:r>
      <w:r>
        <w:rPr>
          <w:rFonts w:hint="default" w:ascii="Times New Roman" w:hAnsi="Times New Roman" w:cs="Times New Roman"/>
          <w:kern w:val="2"/>
          <w:szCs w:val="22"/>
          <w:highlight w:val="none"/>
          <w:lang w:val="en-US" w:eastAsia="zh-CN" w:bidi="ar-SA"/>
        </w:rPr>
        <w:t>负责</w:t>
      </w:r>
      <w:r>
        <w:rPr>
          <w:rFonts w:hint="eastAsia" w:ascii="Times New Roman" w:hAnsi="Times New Roman" w:cs="Times New Roman"/>
          <w:kern w:val="2"/>
          <w:szCs w:val="22"/>
          <w:highlight w:val="none"/>
          <w:lang w:val="en-US" w:eastAsia="zh-CN" w:bidi="ar-SA"/>
        </w:rPr>
        <w:t>生产安全</w:t>
      </w:r>
      <w:r>
        <w:rPr>
          <w:rFonts w:hint="default" w:ascii="Times New Roman" w:hAnsi="Times New Roman" w:cs="Times New Roman"/>
          <w:kern w:val="2"/>
          <w:szCs w:val="22"/>
          <w:highlight w:val="none"/>
          <w:lang w:val="en-US" w:eastAsia="zh-CN" w:bidi="ar-SA"/>
        </w:rPr>
        <w:t>事故现场及周边警戒、道路交通管制；负责涉案人员的监控工作，维护社会安全秩序，做好遇难者身份鉴定工作，协助易制毒化学品转移工作，协助组织受灾群众安全疏散。</w:t>
      </w:r>
    </w:p>
    <w:p>
      <w:pPr>
        <w:widowControl w:val="0"/>
        <w:spacing w:line="560" w:lineRule="exact"/>
        <w:ind w:firstLine="643" w:firstLineChars="200"/>
        <w:jc w:val="both"/>
        <w:rPr>
          <w:rFonts w:hint="eastAsia" w:ascii="Times New Roman" w:hAnsi="Times New Roman" w:eastAsia="仿宋_GB2312" w:cs="宋体"/>
          <w:kern w:val="2"/>
          <w:sz w:val="32"/>
          <w:szCs w:val="20"/>
          <w:lang w:val="en-US" w:eastAsia="zh-CN" w:bidi="ar-SA"/>
        </w:rPr>
      </w:pPr>
      <w:r>
        <w:rPr>
          <w:rFonts w:hint="eastAsia" w:ascii="Times New Roman" w:hAnsi="Times New Roman" w:eastAsia="仿宋_GB2312" w:cs="宋体"/>
          <w:b/>
          <w:bCs/>
          <w:kern w:val="2"/>
          <w:sz w:val="32"/>
          <w:szCs w:val="20"/>
          <w:lang w:val="en-US" w:eastAsia="zh-CN" w:bidi="ar-SA"/>
        </w:rPr>
        <w:t>县应急管理局：</w:t>
      </w:r>
      <w:r>
        <w:rPr>
          <w:rFonts w:hint="eastAsia" w:ascii="Times New Roman" w:hAnsi="Times New Roman" w:eastAsia="仿宋_GB2312" w:cs="宋体"/>
          <w:kern w:val="2"/>
          <w:sz w:val="32"/>
          <w:szCs w:val="20"/>
          <w:lang w:val="en-US" w:eastAsia="zh-CN" w:bidi="ar-SA"/>
        </w:rPr>
        <w:t>负责</w:t>
      </w:r>
      <w:r>
        <w:rPr>
          <w:rFonts w:hint="eastAsia" w:cs="宋体"/>
          <w:kern w:val="2"/>
          <w:sz w:val="32"/>
          <w:szCs w:val="20"/>
          <w:lang w:val="en-US" w:eastAsia="zh-CN" w:bidi="ar-SA"/>
        </w:rPr>
        <w:t>县</w:t>
      </w:r>
      <w:r>
        <w:rPr>
          <w:rFonts w:hint="eastAsia" w:ascii="Times New Roman" w:hAnsi="Times New Roman" w:eastAsia="仿宋_GB2312" w:cs="宋体"/>
          <w:kern w:val="2"/>
          <w:sz w:val="32"/>
          <w:szCs w:val="20"/>
          <w:lang w:val="en-US" w:eastAsia="zh-CN" w:bidi="ar-SA"/>
        </w:rPr>
        <w:t>指挥部办公室的日常工作；</w:t>
      </w:r>
      <w:r>
        <w:rPr>
          <w:rFonts w:hint="default" w:ascii="Times New Roman" w:hAnsi="Times New Roman" w:eastAsia="仿宋_GB2312" w:cs="Times New Roman"/>
          <w:kern w:val="2"/>
          <w:sz w:val="32"/>
          <w:szCs w:val="20"/>
          <w:highlight w:val="none"/>
          <w:lang w:val="en-US" w:eastAsia="zh-CN" w:bidi="ar-SA"/>
        </w:rPr>
        <w:t>负责组织、指导、协调</w:t>
      </w:r>
      <w:r>
        <w:rPr>
          <w:rFonts w:hint="eastAsia" w:ascii="Times New Roman" w:hAnsi="Times New Roman" w:eastAsia="仿宋_GB2312" w:cs="Times New Roman"/>
          <w:kern w:val="2"/>
          <w:sz w:val="32"/>
          <w:szCs w:val="20"/>
          <w:highlight w:val="none"/>
          <w:lang w:val="en-US" w:eastAsia="zh-CN" w:bidi="ar-SA"/>
        </w:rPr>
        <w:t>生产安全事故</w:t>
      </w:r>
      <w:r>
        <w:rPr>
          <w:rFonts w:hint="default" w:ascii="Times New Roman" w:hAnsi="Times New Roman" w:eastAsia="仿宋_GB2312" w:cs="Times New Roman"/>
          <w:kern w:val="2"/>
          <w:sz w:val="32"/>
          <w:szCs w:val="20"/>
          <w:highlight w:val="none"/>
          <w:lang w:val="en-US" w:eastAsia="zh-CN" w:bidi="ar-SA"/>
        </w:rPr>
        <w:t>应急救援整体工作；负责</w:t>
      </w:r>
      <w:r>
        <w:rPr>
          <w:rFonts w:hint="eastAsia" w:ascii="Times New Roman" w:hAnsi="Times New Roman" w:eastAsia="仿宋_GB2312" w:cs="Times New Roman"/>
          <w:kern w:val="2"/>
          <w:sz w:val="32"/>
          <w:szCs w:val="20"/>
          <w:highlight w:val="none"/>
          <w:lang w:val="en-US" w:eastAsia="zh-CN" w:bidi="ar-SA"/>
        </w:rPr>
        <w:t>生产安全事故</w:t>
      </w:r>
      <w:r>
        <w:rPr>
          <w:rFonts w:hint="default" w:ascii="Times New Roman" w:hAnsi="Times New Roman" w:eastAsia="仿宋_GB2312" w:cs="Times New Roman"/>
          <w:kern w:val="2"/>
          <w:sz w:val="32"/>
          <w:szCs w:val="20"/>
          <w:highlight w:val="none"/>
          <w:lang w:val="en-US" w:eastAsia="zh-CN" w:bidi="ar-SA"/>
        </w:rPr>
        <w:t>信息收集、汇总、报送工作；</w:t>
      </w:r>
      <w:r>
        <w:rPr>
          <w:rFonts w:hint="eastAsia" w:ascii="Times New Roman" w:hAnsi="Times New Roman" w:eastAsia="仿宋_GB2312" w:cs="宋体"/>
          <w:kern w:val="2"/>
          <w:sz w:val="32"/>
          <w:szCs w:val="20"/>
          <w:lang w:val="en-US" w:eastAsia="zh-CN" w:bidi="ar-SA"/>
        </w:rPr>
        <w:t>依法组织指导生产安全事故调查处理，监督事故查处和责任追究落实情况；</w:t>
      </w:r>
      <w:r>
        <w:rPr>
          <w:rFonts w:hint="default" w:ascii="Times New Roman" w:hAnsi="Times New Roman" w:eastAsia="仿宋_GB2312" w:cs="Times New Roman"/>
          <w:kern w:val="2"/>
          <w:sz w:val="32"/>
          <w:szCs w:val="20"/>
          <w:highlight w:val="none"/>
          <w:lang w:val="en-US" w:eastAsia="zh-CN" w:bidi="ar-SA"/>
        </w:rPr>
        <w:t>负责协调社会救援队伍参与应急救援工作。</w:t>
      </w:r>
    </w:p>
    <w:p>
      <w:pPr>
        <w:autoSpaceDE/>
        <w:autoSpaceDN/>
        <w:bidi w:val="0"/>
        <w:adjustRightInd/>
        <w:spacing w:beforeLines="-2147483648" w:afterLines="-2147483648"/>
        <w:ind w:firstLine="200"/>
        <w:rPr>
          <w:rFonts w:hint="eastAsia" w:ascii="Times New Roman" w:hAnsi="Times New Roman" w:cstheme="minorBidi"/>
          <w:kern w:val="2"/>
          <w:szCs w:val="22"/>
          <w:lang w:val="en-US" w:eastAsia="zh-CN" w:bidi="ar-SA"/>
        </w:rPr>
      </w:pPr>
      <w:r>
        <w:rPr>
          <w:rFonts w:hint="eastAsia" w:cstheme="minorBidi"/>
          <w:b/>
          <w:bCs/>
          <w:kern w:val="2"/>
          <w:szCs w:val="22"/>
          <w:lang w:val="en-US" w:eastAsia="zh-CN" w:bidi="ar-SA"/>
        </w:rPr>
        <w:t>县教育体育局</w:t>
      </w:r>
      <w:r>
        <w:rPr>
          <w:rFonts w:hint="eastAsia" w:ascii="Times New Roman" w:hAnsi="Times New Roman" w:cstheme="minorBidi"/>
          <w:b/>
          <w:bCs/>
          <w:kern w:val="2"/>
          <w:szCs w:val="22"/>
          <w:lang w:val="en-US" w:eastAsia="zh-CN" w:bidi="ar-SA"/>
        </w:rPr>
        <w:t>：</w:t>
      </w:r>
      <w:r>
        <w:rPr>
          <w:rFonts w:hint="eastAsia" w:ascii="Times New Roman" w:hAnsi="Times New Roman" w:cstheme="minorBidi"/>
          <w:kern w:val="2"/>
          <w:szCs w:val="22"/>
          <w:lang w:val="en-US" w:eastAsia="zh-CN" w:bidi="ar-SA"/>
        </w:rPr>
        <w:t>负责教育系统、直属学校的危险化学品安全监督管理。指导学校（幼儿园）、校外培训机构、教育系统其他企事业单位的安全监督管理工作。督促有关单位制定安全管理制度和应急预案，开展常态应急演练，落实安全防范措施。指导监督学校加强教学楼、实验室等重点部位和食堂、宿舍、图书馆等人员密集场所危险化学品安全管理和检查。</w:t>
      </w:r>
    </w:p>
    <w:p>
      <w:pPr>
        <w:autoSpaceDE/>
        <w:autoSpaceDN/>
        <w:bidi w:val="0"/>
        <w:adjustRightInd/>
        <w:spacing w:beforeLines="-2147483648" w:afterLines="-2147483648"/>
        <w:ind w:firstLine="200"/>
        <w:rPr>
          <w:rFonts w:hint="default" w:ascii="Times New Roman" w:hAnsi="Times New Roman" w:cstheme="minorBidi"/>
          <w:b/>
          <w:bCs/>
          <w:kern w:val="2"/>
          <w:szCs w:val="22"/>
          <w:lang w:val="en-US" w:eastAsia="zh-CN" w:bidi="ar-SA"/>
        </w:rPr>
      </w:pPr>
      <w:r>
        <w:rPr>
          <w:rFonts w:hint="eastAsia" w:cstheme="minorBidi"/>
          <w:b/>
          <w:bCs/>
          <w:kern w:val="2"/>
          <w:szCs w:val="22"/>
          <w:lang w:val="en-US" w:eastAsia="zh-CN" w:bidi="ar-SA"/>
        </w:rPr>
        <w:t>县科学技术局：</w:t>
      </w:r>
      <w:r>
        <w:rPr>
          <w:rFonts w:hint="eastAsia" w:cstheme="minorBidi"/>
          <w:b w:val="0"/>
          <w:bCs w:val="0"/>
          <w:kern w:val="2"/>
          <w:szCs w:val="22"/>
          <w:lang w:val="en-US" w:eastAsia="zh-CN" w:bidi="ar-SA"/>
        </w:rPr>
        <w:t>强化科技成果转化、促进科技和经济社会发展相结合，推动完善区域科技创新体系建设。</w:t>
      </w:r>
    </w:p>
    <w:p>
      <w:pPr>
        <w:autoSpaceDE/>
        <w:autoSpaceDN/>
        <w:bidi w:val="0"/>
        <w:adjustRightInd/>
        <w:spacing w:beforeLines="-2147483648" w:afterLines="-2147483648"/>
        <w:ind w:firstLine="200"/>
        <w:rPr>
          <w:rFonts w:hint="eastAsia" w:ascii="Times New Roman" w:hAnsi="Times New Roman" w:cstheme="minorBidi"/>
          <w:kern w:val="2"/>
          <w:szCs w:val="22"/>
          <w:lang w:val="en-US" w:eastAsia="zh-CN" w:bidi="ar-SA"/>
        </w:rPr>
      </w:pPr>
      <w:r>
        <w:rPr>
          <w:rFonts w:hint="eastAsia" w:ascii="Times New Roman" w:hAnsi="Times New Roman" w:cstheme="minorBidi"/>
          <w:b/>
          <w:bCs/>
          <w:kern w:val="2"/>
          <w:szCs w:val="22"/>
          <w:lang w:val="en-US" w:eastAsia="zh-CN" w:bidi="ar-SA"/>
        </w:rPr>
        <w:t>县工业</w:t>
      </w:r>
      <w:r>
        <w:rPr>
          <w:rFonts w:hint="eastAsia" w:cstheme="minorBidi"/>
          <w:b/>
          <w:bCs/>
          <w:kern w:val="2"/>
          <w:szCs w:val="22"/>
          <w:lang w:val="en-US" w:eastAsia="zh-CN" w:bidi="ar-SA"/>
        </w:rPr>
        <w:t>和</w:t>
      </w:r>
      <w:r>
        <w:rPr>
          <w:rFonts w:hint="eastAsia" w:ascii="Times New Roman" w:hAnsi="Times New Roman" w:cstheme="minorBidi"/>
          <w:b/>
          <w:bCs/>
          <w:kern w:val="2"/>
          <w:szCs w:val="22"/>
          <w:lang w:val="en-US" w:eastAsia="zh-CN" w:bidi="ar-SA"/>
        </w:rPr>
        <w:t>信息化局：</w:t>
      </w:r>
      <w:r>
        <w:rPr>
          <w:rFonts w:hint="eastAsia" w:ascii="Times New Roman" w:hAnsi="Times New Roman" w:cstheme="minorBidi"/>
          <w:kern w:val="2"/>
          <w:szCs w:val="22"/>
          <w:lang w:val="en-US" w:eastAsia="zh-CN" w:bidi="ar-SA"/>
        </w:rPr>
        <w:t>指导相关行业加强安全生产管理，负责工业行业领域安全生产应急管理、产业安全等相关工作。负责监督管理驻襄以及县管煤矿经营单位安全生产工作；承担全县煤炭行业管理和煤矿安全监管职责。</w:t>
      </w:r>
    </w:p>
    <w:p>
      <w:pPr>
        <w:autoSpaceDE/>
        <w:autoSpaceDN/>
        <w:bidi w:val="0"/>
        <w:adjustRightInd/>
        <w:spacing w:beforeLines="-2147483648" w:afterLines="-2147483648"/>
        <w:ind w:firstLine="200"/>
        <w:rPr>
          <w:rFonts w:hint="eastAsia" w:ascii="Times New Roman" w:hAnsi="Times New Roman" w:cstheme="minorBidi"/>
          <w:kern w:val="2"/>
          <w:szCs w:val="22"/>
          <w:lang w:val="en-US" w:eastAsia="zh-CN" w:bidi="ar-SA"/>
        </w:rPr>
      </w:pPr>
      <w:r>
        <w:rPr>
          <w:rFonts w:hint="eastAsia" w:ascii="Times New Roman" w:hAnsi="Times New Roman" w:cstheme="minorBidi"/>
          <w:b/>
          <w:bCs/>
          <w:kern w:val="2"/>
          <w:szCs w:val="22"/>
          <w:lang w:val="en-US" w:eastAsia="zh-CN" w:bidi="ar-SA"/>
        </w:rPr>
        <w:t>县民政局：</w:t>
      </w:r>
      <w:r>
        <w:rPr>
          <w:rFonts w:hint="eastAsia" w:ascii="Times New Roman" w:hAnsi="Times New Roman" w:cstheme="minorBidi"/>
          <w:kern w:val="2"/>
          <w:szCs w:val="22"/>
          <w:lang w:val="en-US" w:eastAsia="zh-CN" w:bidi="ar-SA"/>
        </w:rPr>
        <w:t>负责对因事故导致基本生活困难的家庭给予救助；协助做好事故疏散人员避难场所及衣、食、住的安排；负责相关应急救援物资的协调调拨；组织开展救灾捐赠活动。</w:t>
      </w:r>
    </w:p>
    <w:p>
      <w:pPr>
        <w:autoSpaceDE/>
        <w:autoSpaceDN/>
        <w:bidi w:val="0"/>
        <w:adjustRightInd/>
        <w:spacing w:beforeLines="-2147483648" w:afterLines="-2147483648"/>
        <w:ind w:firstLine="200"/>
        <w:rPr>
          <w:rFonts w:hint="eastAsia" w:ascii="Times New Roman" w:hAnsi="Times New Roman" w:cstheme="minorBidi"/>
          <w:kern w:val="2"/>
          <w:szCs w:val="22"/>
          <w:lang w:val="en-US" w:eastAsia="zh-CN" w:bidi="ar-SA"/>
        </w:rPr>
      </w:pPr>
      <w:r>
        <w:rPr>
          <w:rFonts w:hint="eastAsia" w:ascii="Times New Roman" w:hAnsi="Times New Roman" w:cstheme="minorBidi"/>
          <w:b/>
          <w:bCs/>
          <w:kern w:val="2"/>
          <w:szCs w:val="22"/>
          <w:lang w:val="en-US" w:eastAsia="zh-CN" w:bidi="ar-SA"/>
        </w:rPr>
        <w:t>县司法局：</w:t>
      </w:r>
      <w:r>
        <w:rPr>
          <w:rFonts w:hint="eastAsia" w:ascii="Times New Roman" w:hAnsi="Times New Roman" w:cstheme="minorBidi"/>
          <w:kern w:val="2"/>
          <w:szCs w:val="22"/>
          <w:lang w:val="en-US" w:eastAsia="zh-CN" w:bidi="ar-SA"/>
        </w:rPr>
        <w:t>负责将安全生产法律法规纳入公民普法的重要内容，指导监督有关部门广泛宣传普及安全生产法律法规和知识。</w:t>
      </w:r>
    </w:p>
    <w:p>
      <w:pPr>
        <w:autoSpaceDE/>
        <w:autoSpaceDN/>
        <w:bidi w:val="0"/>
        <w:adjustRightInd/>
        <w:spacing w:beforeLines="-2147483648" w:afterLines="-2147483648"/>
        <w:ind w:firstLine="200"/>
        <w:rPr>
          <w:rFonts w:hint="eastAsia" w:ascii="Times New Roman" w:hAnsi="Times New Roman" w:cstheme="minorBidi"/>
          <w:kern w:val="2"/>
          <w:szCs w:val="22"/>
          <w:lang w:val="en-US" w:eastAsia="zh-CN" w:bidi="ar-SA"/>
        </w:rPr>
      </w:pPr>
      <w:r>
        <w:rPr>
          <w:rFonts w:hint="eastAsia" w:ascii="Times New Roman" w:hAnsi="Times New Roman" w:cstheme="minorBidi"/>
          <w:b/>
          <w:bCs/>
          <w:kern w:val="2"/>
          <w:szCs w:val="22"/>
          <w:lang w:val="en-US" w:eastAsia="zh-CN" w:bidi="ar-SA"/>
        </w:rPr>
        <w:t>县财政局：</w:t>
      </w:r>
      <w:r>
        <w:rPr>
          <w:rFonts w:hint="eastAsia" w:ascii="Times New Roman" w:hAnsi="Times New Roman" w:cstheme="minorBidi"/>
          <w:kern w:val="2"/>
          <w:szCs w:val="22"/>
          <w:lang w:val="en-US" w:eastAsia="zh-CN" w:bidi="ar-SA"/>
        </w:rPr>
        <w:t>按照国家、省、市和县有关规定，落实县级安全生产工作专项经费，加强经费使用监管；指导乡镇（街道）财政部门落实本级经费保障责任，将安全生产工作经费纳入同级财政预算予以保障。</w:t>
      </w:r>
    </w:p>
    <w:p>
      <w:pPr>
        <w:autoSpaceDE/>
        <w:autoSpaceDN/>
        <w:bidi w:val="0"/>
        <w:adjustRightInd/>
        <w:spacing w:beforeLines="-2147483648" w:afterLines="-2147483648"/>
        <w:ind w:firstLine="200"/>
        <w:rPr>
          <w:rFonts w:hint="eastAsia" w:ascii="Times New Roman" w:hAnsi="Times New Roman" w:cstheme="minorBidi"/>
          <w:kern w:val="2"/>
          <w:szCs w:val="22"/>
          <w:lang w:val="en-US" w:eastAsia="zh-CN" w:bidi="ar-SA"/>
        </w:rPr>
      </w:pPr>
      <w:r>
        <w:rPr>
          <w:rFonts w:hint="eastAsia" w:ascii="Times New Roman" w:hAnsi="Times New Roman" w:cstheme="minorBidi"/>
          <w:b/>
          <w:bCs/>
          <w:kern w:val="2"/>
          <w:szCs w:val="22"/>
          <w:lang w:val="en-US" w:eastAsia="zh-CN" w:bidi="ar-SA"/>
        </w:rPr>
        <w:t>县人力资源和社会保障局：</w:t>
      </w:r>
      <w:r>
        <w:rPr>
          <w:rFonts w:hint="eastAsia" w:ascii="Times New Roman" w:hAnsi="Times New Roman" w:cstheme="minorBidi"/>
          <w:kern w:val="2"/>
          <w:szCs w:val="22"/>
          <w:lang w:val="en-US" w:eastAsia="zh-CN" w:bidi="ar-SA"/>
        </w:rPr>
        <w:t>负责将安全生产知识纳入教学内容，指导技工院校、职业培训机构制定、落实事故防范措施和突发事件应急预案；</w:t>
      </w:r>
      <w:r>
        <w:rPr>
          <w:rFonts w:hint="default" w:ascii="Times New Roman" w:hAnsi="Times New Roman" w:cs="Times New Roman"/>
          <w:kern w:val="2"/>
          <w:szCs w:val="22"/>
          <w:highlight w:val="none"/>
          <w:lang w:val="en-US" w:eastAsia="zh-CN" w:bidi="ar-SA"/>
        </w:rPr>
        <w:t>负责</w:t>
      </w:r>
      <w:r>
        <w:rPr>
          <w:rFonts w:hint="eastAsia" w:ascii="Times New Roman" w:hAnsi="Times New Roman" w:cs="Times New Roman"/>
          <w:kern w:val="2"/>
          <w:szCs w:val="22"/>
          <w:highlight w:val="none"/>
          <w:lang w:val="en-US" w:eastAsia="zh-CN" w:bidi="ar-SA"/>
        </w:rPr>
        <w:t>协调生产安全事故有关工伤保险工作</w:t>
      </w:r>
      <w:r>
        <w:rPr>
          <w:rFonts w:hint="default" w:ascii="Times New Roman" w:hAnsi="Times New Roman" w:cs="Times New Roman"/>
          <w:kern w:val="2"/>
          <w:szCs w:val="22"/>
          <w:highlight w:val="none"/>
          <w:lang w:val="en-US" w:eastAsia="zh-CN" w:bidi="ar-SA"/>
        </w:rPr>
        <w:t>。</w:t>
      </w:r>
    </w:p>
    <w:p>
      <w:pPr>
        <w:widowControl w:val="0"/>
        <w:spacing w:line="560" w:lineRule="exact"/>
        <w:ind w:firstLine="643" w:firstLineChars="200"/>
        <w:jc w:val="both"/>
        <w:rPr>
          <w:rFonts w:hint="eastAsia" w:ascii="Times New Roman" w:hAnsi="Times New Roman" w:eastAsia="仿宋_GB2312" w:cs="宋体"/>
          <w:kern w:val="2"/>
          <w:sz w:val="32"/>
          <w:szCs w:val="20"/>
          <w:lang w:val="en-US" w:eastAsia="zh-CN" w:bidi="ar-SA"/>
        </w:rPr>
      </w:pPr>
      <w:r>
        <w:rPr>
          <w:rFonts w:hint="eastAsia" w:ascii="Times New Roman" w:hAnsi="Times New Roman" w:eastAsia="仿宋_GB2312" w:cs="宋体"/>
          <w:b/>
          <w:bCs/>
          <w:kern w:val="2"/>
          <w:sz w:val="32"/>
          <w:szCs w:val="20"/>
          <w:lang w:val="en-US" w:eastAsia="zh-CN" w:bidi="ar-SA"/>
        </w:rPr>
        <w:t>县自然资源局：</w:t>
      </w:r>
      <w:r>
        <w:rPr>
          <w:rFonts w:hint="eastAsia" w:ascii="Times New Roman" w:hAnsi="Times New Roman" w:eastAsia="仿宋_GB2312" w:cs="宋体"/>
          <w:kern w:val="2"/>
          <w:sz w:val="32"/>
          <w:szCs w:val="20"/>
          <w:lang w:val="en-US" w:eastAsia="zh-CN" w:bidi="ar-SA"/>
        </w:rPr>
        <w:t>负责地质灾害监测、预警和治理，指导灾后恢复工作。负责相关行业安全生产统计分析，依法组织或参加有关事故调查处理，按照职责分工对事故发生单位落实防范和整改措施的情况进行监督检查。</w:t>
      </w:r>
    </w:p>
    <w:p>
      <w:pPr>
        <w:widowControl w:val="0"/>
        <w:spacing w:line="560" w:lineRule="exact"/>
        <w:ind w:firstLine="643" w:firstLineChars="200"/>
        <w:jc w:val="both"/>
        <w:rPr>
          <w:rFonts w:hint="eastAsia" w:ascii="Times New Roman" w:hAnsi="Times New Roman" w:eastAsia="仿宋_GB2312" w:cs="宋体"/>
          <w:kern w:val="2"/>
          <w:sz w:val="32"/>
          <w:szCs w:val="20"/>
          <w:lang w:val="en-US" w:eastAsia="zh-CN" w:bidi="ar-SA"/>
        </w:rPr>
      </w:pPr>
      <w:r>
        <w:rPr>
          <w:rFonts w:hint="eastAsia" w:ascii="Times New Roman" w:hAnsi="Times New Roman" w:eastAsia="仿宋_GB2312" w:cs="宋体"/>
          <w:b/>
          <w:bCs/>
          <w:kern w:val="2"/>
          <w:sz w:val="32"/>
          <w:szCs w:val="20"/>
          <w:lang w:val="en-US" w:eastAsia="zh-CN" w:bidi="ar-SA"/>
        </w:rPr>
        <w:t>市生态环境局襄城分局：</w:t>
      </w:r>
      <w:r>
        <w:rPr>
          <w:rFonts w:hint="eastAsia" w:ascii="Times New Roman" w:hAnsi="Times New Roman" w:eastAsia="仿宋_GB2312" w:cs="宋体"/>
          <w:kern w:val="2"/>
          <w:sz w:val="32"/>
          <w:szCs w:val="20"/>
          <w:lang w:val="en-US" w:eastAsia="zh-CN" w:bidi="ar-SA"/>
        </w:rPr>
        <w:t>指导协调属地政府开展生产安全事故次生环境污染的应急、预警和处置工作。依照职责分工调查相关环境污染事故和生态破坏事件，负责生产安全事故现场的应急环境监测。</w:t>
      </w:r>
    </w:p>
    <w:p>
      <w:pPr>
        <w:autoSpaceDE/>
        <w:autoSpaceDN/>
        <w:bidi w:val="0"/>
        <w:adjustRightInd/>
        <w:spacing w:beforeLines="-2147483648" w:afterLines="-2147483648"/>
        <w:ind w:firstLine="200"/>
        <w:rPr>
          <w:rFonts w:hint="eastAsia" w:ascii="Times New Roman" w:hAnsi="Times New Roman" w:cstheme="minorBidi"/>
          <w:kern w:val="2"/>
          <w:szCs w:val="22"/>
          <w:lang w:val="en-US" w:eastAsia="zh-CN" w:bidi="ar-SA"/>
        </w:rPr>
      </w:pPr>
      <w:r>
        <w:rPr>
          <w:rFonts w:hint="eastAsia" w:ascii="Times New Roman" w:hAnsi="Times New Roman" w:cstheme="minorBidi"/>
          <w:b/>
          <w:bCs/>
          <w:kern w:val="2"/>
          <w:szCs w:val="22"/>
          <w:highlight w:val="none"/>
          <w:lang w:val="en-US" w:eastAsia="zh-CN" w:bidi="ar-SA"/>
        </w:rPr>
        <w:t>县住房和城乡建设局：</w:t>
      </w:r>
      <w:r>
        <w:rPr>
          <w:rFonts w:hint="default" w:ascii="Times New Roman" w:hAnsi="Times New Roman" w:cs="Times New Roman"/>
          <w:kern w:val="2"/>
          <w:szCs w:val="22"/>
          <w:highlight w:val="none"/>
          <w:lang w:val="en-US" w:eastAsia="zh-CN" w:bidi="ar-SA"/>
        </w:rPr>
        <w:t>负责组织供水企业做好事故现场救援的供水保障；组织、指导事发</w:t>
      </w:r>
      <w:r>
        <w:rPr>
          <w:rFonts w:hint="eastAsia" w:ascii="Times New Roman" w:hAnsi="Times New Roman" w:cs="Times New Roman"/>
          <w:kern w:val="2"/>
          <w:szCs w:val="22"/>
          <w:highlight w:val="none"/>
          <w:lang w:val="en-US" w:eastAsia="zh-CN" w:bidi="ar-SA"/>
        </w:rPr>
        <w:t>单位</w:t>
      </w:r>
      <w:r>
        <w:rPr>
          <w:rFonts w:hint="default" w:ascii="Times New Roman" w:hAnsi="Times New Roman" w:cs="Times New Roman"/>
          <w:kern w:val="2"/>
          <w:szCs w:val="22"/>
          <w:highlight w:val="none"/>
          <w:lang w:val="en-US" w:eastAsia="zh-CN" w:bidi="ar-SA"/>
        </w:rPr>
        <w:t>周边涉及的在建工程（水务、交通工程除外）、既有房屋、天然气管道的抢险救援工作；协调应急救援装备参与工程抢险工作。</w:t>
      </w:r>
    </w:p>
    <w:p>
      <w:pPr>
        <w:wordWrap w:val="0"/>
        <w:autoSpaceDE/>
        <w:autoSpaceDN/>
        <w:adjustRightInd/>
        <w:spacing w:beforeLines="-2147483648" w:afterLines="-2147483648"/>
        <w:ind w:firstLine="643"/>
        <w:rPr>
          <w:rFonts w:hint="default" w:ascii="Times New Roman" w:hAnsi="Times New Roman" w:cs="Times New Roman"/>
          <w:kern w:val="2"/>
          <w:szCs w:val="22"/>
          <w:highlight w:val="none"/>
          <w:lang w:val="en-US" w:eastAsia="zh-CN" w:bidi="ar-SA"/>
        </w:rPr>
      </w:pPr>
      <w:r>
        <w:rPr>
          <w:rFonts w:hint="eastAsia" w:ascii="Times New Roman" w:hAnsi="Times New Roman" w:cstheme="minorBidi"/>
          <w:b/>
          <w:bCs/>
          <w:kern w:val="2"/>
          <w:szCs w:val="22"/>
          <w:lang w:val="en-US" w:eastAsia="zh-CN" w:bidi="ar-SA"/>
        </w:rPr>
        <w:t>县交通运输局：</w:t>
      </w:r>
      <w:r>
        <w:rPr>
          <w:rFonts w:hint="default" w:ascii="Times New Roman" w:hAnsi="Times New Roman" w:cs="Times New Roman"/>
          <w:kern w:val="2"/>
          <w:szCs w:val="22"/>
          <w:highlight w:val="none"/>
          <w:lang w:val="en-US" w:eastAsia="zh-CN" w:bidi="ar-SA"/>
        </w:rPr>
        <w:t>负责建立完善道路运输事故所需的应急专家、专业队伍、</w:t>
      </w:r>
      <w:r>
        <w:rPr>
          <w:rFonts w:hint="eastAsia" w:ascii="Times New Roman" w:hAnsi="Times New Roman" w:cs="Times New Roman"/>
          <w:kern w:val="2"/>
          <w:szCs w:val="22"/>
          <w:highlight w:val="none"/>
          <w:lang w:val="en-US" w:eastAsia="zh-CN" w:bidi="ar-SA"/>
        </w:rPr>
        <w:t>运</w:t>
      </w:r>
      <w:r>
        <w:rPr>
          <w:rFonts w:hint="default" w:ascii="Times New Roman" w:hAnsi="Times New Roman" w:cs="Times New Roman"/>
          <w:kern w:val="2"/>
          <w:szCs w:val="22"/>
          <w:highlight w:val="none"/>
          <w:lang w:val="en-US" w:eastAsia="zh-CN" w:bidi="ar-SA"/>
        </w:rPr>
        <w:t>输装备及车辆等应急资源，并根据处置需要调集相关力量参与救援工作；负责</w:t>
      </w:r>
      <w:r>
        <w:rPr>
          <w:rFonts w:hint="eastAsia" w:ascii="Times New Roman" w:hAnsi="Times New Roman" w:cs="Times New Roman"/>
          <w:kern w:val="2"/>
          <w:szCs w:val="22"/>
          <w:highlight w:val="none"/>
          <w:lang w:val="en-US" w:eastAsia="zh-CN" w:bidi="ar-SA"/>
        </w:rPr>
        <w:t>做好生产安全事故</w:t>
      </w:r>
      <w:r>
        <w:rPr>
          <w:rFonts w:hint="default" w:ascii="Times New Roman" w:hAnsi="Times New Roman" w:cs="Times New Roman"/>
          <w:kern w:val="2"/>
          <w:szCs w:val="22"/>
          <w:highlight w:val="none"/>
          <w:lang w:val="en-US" w:eastAsia="zh-CN" w:bidi="ar-SA"/>
        </w:rPr>
        <w:t>应急处置所需的交通运输保障。</w:t>
      </w:r>
    </w:p>
    <w:p>
      <w:pPr>
        <w:autoSpaceDE/>
        <w:autoSpaceDN/>
        <w:bidi w:val="0"/>
        <w:adjustRightInd/>
        <w:spacing w:beforeLines="-2147483648" w:afterLines="-2147483648"/>
        <w:ind w:firstLine="200"/>
        <w:rPr>
          <w:rFonts w:hint="eastAsia" w:ascii="Times New Roman" w:hAnsi="Times New Roman" w:cstheme="minorBidi"/>
          <w:kern w:val="2"/>
          <w:szCs w:val="22"/>
          <w:lang w:val="en-US" w:eastAsia="zh-CN" w:bidi="ar-SA"/>
        </w:rPr>
      </w:pPr>
      <w:r>
        <w:rPr>
          <w:rFonts w:hint="eastAsia" w:ascii="Times New Roman" w:hAnsi="Times New Roman" w:cstheme="minorBidi"/>
          <w:b/>
          <w:bCs/>
          <w:kern w:val="2"/>
          <w:szCs w:val="22"/>
          <w:lang w:val="en-US" w:eastAsia="zh-CN" w:bidi="ar-SA"/>
        </w:rPr>
        <w:t>县水利局：</w:t>
      </w:r>
      <w:r>
        <w:rPr>
          <w:rFonts w:hint="default" w:ascii="Times New Roman" w:hAnsi="Times New Roman" w:cs="Times New Roman"/>
          <w:kern w:val="2"/>
          <w:szCs w:val="22"/>
          <w:highlight w:val="none"/>
          <w:lang w:val="en-US" w:eastAsia="zh-CN" w:bidi="ar-SA"/>
        </w:rPr>
        <w:t>负责全县水利行业安全生产工作，制订水利行业安全生产规划和应急预案并组织实施。组织实施水利工程建设安全生产监督管理工作</w:t>
      </w:r>
      <w:r>
        <w:rPr>
          <w:rFonts w:hint="eastAsia" w:ascii="Times New Roman" w:hAnsi="Times New Roman" w:cs="Times New Roman"/>
          <w:kern w:val="2"/>
          <w:szCs w:val="22"/>
          <w:highlight w:val="none"/>
          <w:lang w:val="en-US" w:eastAsia="zh-CN" w:bidi="ar-SA"/>
        </w:rPr>
        <w:t>。</w:t>
      </w:r>
    </w:p>
    <w:p>
      <w:pPr>
        <w:autoSpaceDE/>
        <w:autoSpaceDN/>
        <w:bidi w:val="0"/>
        <w:adjustRightInd/>
        <w:spacing w:beforeLines="-2147483648" w:afterLines="-2147483648"/>
        <w:ind w:firstLine="200"/>
        <w:rPr>
          <w:rFonts w:hint="eastAsia" w:ascii="Times New Roman" w:hAnsi="Times New Roman" w:cstheme="minorBidi"/>
          <w:kern w:val="2"/>
          <w:szCs w:val="22"/>
          <w:lang w:val="en-US" w:eastAsia="zh-CN" w:bidi="ar-SA"/>
        </w:rPr>
      </w:pPr>
      <w:r>
        <w:rPr>
          <w:rFonts w:hint="eastAsia" w:ascii="Times New Roman" w:hAnsi="Times New Roman" w:cstheme="minorBidi"/>
          <w:b/>
          <w:bCs/>
          <w:kern w:val="2"/>
          <w:szCs w:val="22"/>
          <w:lang w:val="en-US" w:eastAsia="zh-CN" w:bidi="ar-SA"/>
        </w:rPr>
        <w:t>县农业农村局：</w:t>
      </w:r>
      <w:r>
        <w:rPr>
          <w:rFonts w:hint="eastAsia" w:ascii="Times New Roman" w:hAnsi="Times New Roman" w:cstheme="minorBidi"/>
          <w:kern w:val="2"/>
          <w:szCs w:val="22"/>
          <w:lang w:val="en-US" w:eastAsia="zh-CN" w:bidi="ar-SA"/>
        </w:rPr>
        <w:t>负责指导农业行业安全生产工作；负责全县农药生产、经营和质量监督管理，指导督促化肥、农药生产经营企业加强安全生产管理；指导监督农村沼气建设与使用的安全生产工作。</w:t>
      </w:r>
    </w:p>
    <w:p>
      <w:pPr>
        <w:widowControl w:val="0"/>
        <w:spacing w:line="560" w:lineRule="exact"/>
        <w:ind w:firstLine="643" w:firstLineChars="200"/>
        <w:jc w:val="both"/>
        <w:rPr>
          <w:rFonts w:hint="eastAsia" w:ascii="Times New Roman" w:hAnsi="Times New Roman" w:eastAsia="仿宋_GB2312" w:cs="宋体"/>
          <w:kern w:val="2"/>
          <w:sz w:val="32"/>
          <w:szCs w:val="20"/>
          <w:lang w:val="en-US" w:eastAsia="zh-CN" w:bidi="ar-SA"/>
        </w:rPr>
      </w:pPr>
      <w:r>
        <w:rPr>
          <w:rFonts w:hint="eastAsia" w:ascii="Times New Roman" w:hAnsi="Times New Roman" w:eastAsia="仿宋_GB2312" w:cs="宋体"/>
          <w:b/>
          <w:bCs/>
          <w:kern w:val="2"/>
          <w:sz w:val="32"/>
          <w:szCs w:val="20"/>
          <w:highlight w:val="none"/>
          <w:lang w:val="en-US" w:eastAsia="zh-CN" w:bidi="ar-SA"/>
        </w:rPr>
        <w:t>县商务局：</w:t>
      </w:r>
      <w:r>
        <w:rPr>
          <w:rFonts w:hint="eastAsia" w:ascii="Times New Roman" w:hAnsi="Times New Roman" w:eastAsia="仿宋_GB2312" w:cs="宋体"/>
          <w:kern w:val="2"/>
          <w:sz w:val="32"/>
          <w:szCs w:val="20"/>
          <w:highlight w:val="none"/>
          <w:lang w:val="en-US" w:eastAsia="zh-CN" w:bidi="ar-SA"/>
        </w:rPr>
        <w:t>负责监测分析生活必需品市场运行、供求状况；组织重要生活必需品的应急供应工作。</w:t>
      </w:r>
    </w:p>
    <w:p>
      <w:pPr>
        <w:autoSpaceDE/>
        <w:autoSpaceDN/>
        <w:bidi w:val="0"/>
        <w:adjustRightInd/>
        <w:spacing w:beforeLines="-2147483648" w:afterLines="-2147483648"/>
        <w:ind w:firstLine="200"/>
        <w:rPr>
          <w:rFonts w:hint="eastAsia" w:ascii="Times New Roman" w:hAnsi="Times New Roman" w:cstheme="minorBidi"/>
          <w:b/>
          <w:bCs/>
          <w:kern w:val="2"/>
          <w:szCs w:val="22"/>
          <w:highlight w:val="none"/>
          <w:lang w:val="en-US" w:eastAsia="zh-CN" w:bidi="ar-SA"/>
        </w:rPr>
      </w:pPr>
      <w:r>
        <w:rPr>
          <w:rFonts w:hint="eastAsia" w:ascii="Times New Roman" w:hAnsi="Times New Roman" w:cstheme="minorBidi"/>
          <w:b/>
          <w:bCs/>
          <w:kern w:val="2"/>
          <w:szCs w:val="22"/>
          <w:highlight w:val="none"/>
          <w:lang w:val="en-US" w:eastAsia="zh-CN" w:bidi="ar-SA"/>
        </w:rPr>
        <w:t>县文化广电</w:t>
      </w:r>
      <w:r>
        <w:rPr>
          <w:rFonts w:hint="eastAsia" w:cstheme="minorBidi"/>
          <w:b/>
          <w:bCs/>
          <w:kern w:val="2"/>
          <w:szCs w:val="22"/>
          <w:highlight w:val="none"/>
          <w:lang w:val="en-US" w:eastAsia="zh-CN" w:bidi="ar-SA"/>
        </w:rPr>
        <w:t>和</w:t>
      </w:r>
      <w:r>
        <w:rPr>
          <w:rFonts w:hint="eastAsia" w:ascii="Times New Roman" w:hAnsi="Times New Roman" w:cstheme="minorBidi"/>
          <w:b/>
          <w:bCs/>
          <w:kern w:val="2"/>
          <w:szCs w:val="22"/>
          <w:highlight w:val="none"/>
          <w:lang w:val="en-US" w:eastAsia="zh-CN" w:bidi="ar-SA"/>
        </w:rPr>
        <w:t>旅游局：</w:t>
      </w:r>
      <w:r>
        <w:rPr>
          <w:rFonts w:hint="eastAsia" w:ascii="Times New Roman" w:hAnsi="Times New Roman" w:cstheme="minorBidi"/>
          <w:kern w:val="2"/>
          <w:szCs w:val="22"/>
          <w:lang w:val="en-US" w:eastAsia="zh-CN" w:bidi="ar-SA"/>
        </w:rPr>
        <w:t>负责监督、指导各类公共服务单位的安全管理工作，指导其制定突发事件应急预案，落实事故防范措施；按照职责分工对事故发生单位落实防范和整改措施的情况进行监督检查。</w:t>
      </w:r>
    </w:p>
    <w:p>
      <w:pPr>
        <w:autoSpaceDE/>
        <w:autoSpaceDN/>
        <w:bidi w:val="0"/>
        <w:adjustRightInd/>
        <w:spacing w:beforeLines="-2147483648" w:afterLines="-2147483648"/>
        <w:ind w:firstLine="200"/>
        <w:rPr>
          <w:rFonts w:hint="eastAsia" w:ascii="Times New Roman" w:hAnsi="Times New Roman" w:cstheme="minorBidi"/>
          <w:kern w:val="2"/>
          <w:szCs w:val="22"/>
          <w:lang w:val="en-US" w:eastAsia="zh-CN" w:bidi="ar-SA"/>
        </w:rPr>
      </w:pPr>
      <w:r>
        <w:rPr>
          <w:rFonts w:hint="eastAsia" w:ascii="Times New Roman" w:hAnsi="Times New Roman" w:cstheme="minorBidi"/>
          <w:b/>
          <w:bCs/>
          <w:kern w:val="2"/>
          <w:szCs w:val="22"/>
          <w:lang w:val="en-US" w:eastAsia="zh-CN" w:bidi="ar-SA"/>
        </w:rPr>
        <w:t>县卫生健康委员会：</w:t>
      </w:r>
      <w:r>
        <w:rPr>
          <w:rFonts w:hint="eastAsia" w:ascii="Times New Roman" w:hAnsi="Times New Roman" w:cstheme="minorBidi"/>
          <w:kern w:val="2"/>
          <w:szCs w:val="22"/>
          <w:lang w:val="en-US" w:eastAsia="zh-CN" w:bidi="ar-SA"/>
        </w:rPr>
        <w:t>负责组织协调生产安全事故应急救援的医疗救护工作。</w:t>
      </w:r>
    </w:p>
    <w:p>
      <w:pPr>
        <w:autoSpaceDE/>
        <w:autoSpaceDN/>
        <w:bidi w:val="0"/>
        <w:adjustRightInd/>
        <w:spacing w:beforeLines="-2147483648" w:afterLines="-2147483648"/>
        <w:ind w:firstLine="200"/>
        <w:rPr>
          <w:rFonts w:hint="eastAsia" w:ascii="Times New Roman" w:hAnsi="Times New Roman" w:cstheme="minorBidi"/>
          <w:kern w:val="2"/>
          <w:szCs w:val="22"/>
          <w:lang w:val="en-US" w:eastAsia="zh-CN" w:bidi="ar-SA"/>
        </w:rPr>
      </w:pPr>
      <w:r>
        <w:rPr>
          <w:rFonts w:hint="eastAsia" w:ascii="Times New Roman" w:hAnsi="Times New Roman" w:cstheme="minorBidi"/>
          <w:b/>
          <w:bCs/>
          <w:kern w:val="2"/>
          <w:szCs w:val="22"/>
          <w:lang w:val="en-US" w:eastAsia="zh-CN" w:bidi="ar-SA"/>
        </w:rPr>
        <w:t>县市场监督管理局：</w:t>
      </w:r>
      <w:r>
        <w:rPr>
          <w:rFonts w:hint="eastAsia" w:ascii="Times New Roman" w:hAnsi="Times New Roman" w:cstheme="minorBidi"/>
          <w:b w:val="0"/>
          <w:bCs w:val="0"/>
          <w:kern w:val="2"/>
          <w:szCs w:val="22"/>
          <w:lang w:val="en-US" w:eastAsia="zh-CN" w:bidi="ar-SA"/>
        </w:rPr>
        <w:t>制定生产安全事故现场压力容器、压力管道等特种设备的处置方案。</w:t>
      </w:r>
    </w:p>
    <w:p>
      <w:pPr>
        <w:widowControl w:val="0"/>
        <w:spacing w:line="560" w:lineRule="exact"/>
        <w:ind w:firstLine="643" w:firstLineChars="200"/>
        <w:jc w:val="both"/>
        <w:rPr>
          <w:rFonts w:hint="eastAsia" w:ascii="Times New Roman" w:hAnsi="Times New Roman" w:eastAsia="仿宋_GB2312" w:cs="宋体"/>
          <w:kern w:val="2"/>
          <w:sz w:val="32"/>
          <w:szCs w:val="20"/>
          <w:lang w:val="en-US" w:eastAsia="zh-CN" w:bidi="ar-SA"/>
        </w:rPr>
      </w:pPr>
      <w:r>
        <w:rPr>
          <w:rFonts w:hint="eastAsia" w:ascii="Times New Roman" w:hAnsi="Times New Roman" w:eastAsia="仿宋_GB2312" w:cs="宋体"/>
          <w:b/>
          <w:bCs/>
          <w:kern w:val="2"/>
          <w:sz w:val="32"/>
          <w:szCs w:val="20"/>
          <w:lang w:val="en-US" w:eastAsia="zh-CN" w:bidi="ar-SA"/>
        </w:rPr>
        <w:t>县城市综合管理服务中心：</w:t>
      </w:r>
      <w:r>
        <w:rPr>
          <w:rFonts w:hint="eastAsia" w:ascii="Times New Roman" w:hAnsi="Times New Roman" w:eastAsia="仿宋_GB2312" w:cs="宋体"/>
          <w:kern w:val="2"/>
          <w:sz w:val="32"/>
          <w:szCs w:val="20"/>
          <w:lang w:val="en-US" w:eastAsia="zh-CN" w:bidi="ar-SA"/>
        </w:rPr>
        <w:t>负责城区内户外公共场所无照经营、食品销售和餐饮摊点的安全监管，承担城区道路两侧和公共场地临时堆放物料、搭建临时建筑物、构筑物或者其他设施的危险化学品安全管理工作。</w:t>
      </w:r>
    </w:p>
    <w:p>
      <w:pPr>
        <w:widowControl w:val="0"/>
        <w:spacing w:line="560" w:lineRule="exact"/>
        <w:ind w:firstLine="643" w:firstLineChars="200"/>
        <w:jc w:val="both"/>
        <w:rPr>
          <w:rFonts w:hint="eastAsia" w:ascii="Times New Roman" w:hAnsi="Times New Roman" w:eastAsia="仿宋_GB2312" w:cs="宋体"/>
          <w:kern w:val="2"/>
          <w:sz w:val="32"/>
          <w:szCs w:val="20"/>
          <w:lang w:val="en-US" w:eastAsia="zh-CN" w:bidi="ar-SA"/>
        </w:rPr>
      </w:pPr>
      <w:r>
        <w:rPr>
          <w:rFonts w:hint="eastAsia" w:ascii="Times New Roman" w:hAnsi="Times New Roman" w:eastAsia="仿宋_GB2312" w:cs="宋体"/>
          <w:b/>
          <w:bCs/>
          <w:kern w:val="2"/>
          <w:sz w:val="32"/>
          <w:szCs w:val="20"/>
          <w:lang w:val="en-US" w:eastAsia="zh-CN" w:bidi="ar-SA"/>
        </w:rPr>
        <w:t>县供销社：</w:t>
      </w:r>
      <w:r>
        <w:rPr>
          <w:rFonts w:hint="eastAsia" w:ascii="Times New Roman" w:hAnsi="Times New Roman" w:eastAsia="仿宋_GB2312" w:cs="宋体"/>
          <w:kern w:val="2"/>
          <w:sz w:val="32"/>
          <w:szCs w:val="20"/>
          <w:lang w:val="en-US" w:eastAsia="zh-CN" w:bidi="ar-SA"/>
        </w:rPr>
        <w:t>负责全县供销系统危险化学品安全生产管理，指导安全生产检查、事故隐患排查治理和安全生产防范工作。负责棉花、农药等重要物资县级储备工作的行业管理，加强本系统企业再生资源危险化学品安全管理和烟花爆竹“打非治违”工作。</w:t>
      </w:r>
    </w:p>
    <w:p>
      <w:pPr>
        <w:widowControl w:val="0"/>
        <w:spacing w:line="560" w:lineRule="exact"/>
        <w:ind w:firstLine="643" w:firstLineChars="200"/>
        <w:jc w:val="both"/>
        <w:rPr>
          <w:rFonts w:hint="default" w:ascii="Times New Roman" w:hAnsi="Times New Roman" w:eastAsia="仿宋_GB2312" w:cs="宋体"/>
          <w:b/>
          <w:bCs/>
          <w:kern w:val="2"/>
          <w:sz w:val="32"/>
          <w:szCs w:val="20"/>
          <w:lang w:val="en-US" w:eastAsia="zh-CN" w:bidi="ar-SA"/>
        </w:rPr>
      </w:pPr>
      <w:r>
        <w:rPr>
          <w:rFonts w:hint="eastAsia" w:cs="宋体"/>
          <w:b/>
          <w:bCs/>
          <w:kern w:val="2"/>
          <w:sz w:val="32"/>
          <w:szCs w:val="20"/>
          <w:lang w:val="en-US" w:eastAsia="zh-CN" w:bidi="ar-SA"/>
        </w:rPr>
        <w:t>许昌市烟草公司襄城县分公司</w:t>
      </w:r>
      <w:r>
        <w:rPr>
          <w:rFonts w:hint="eastAsia" w:ascii="Times New Roman" w:hAnsi="Times New Roman" w:eastAsia="仿宋_GB2312" w:cs="宋体"/>
          <w:b/>
          <w:bCs/>
          <w:kern w:val="2"/>
          <w:sz w:val="32"/>
          <w:szCs w:val="20"/>
          <w:lang w:val="en-US" w:eastAsia="zh-CN" w:bidi="ar-SA"/>
        </w:rPr>
        <w:t>：</w:t>
      </w:r>
      <w:r>
        <w:rPr>
          <w:rFonts w:hint="eastAsia" w:ascii="Times New Roman" w:hAnsi="Times New Roman" w:eastAsia="仿宋_GB2312" w:cs="宋体"/>
          <w:b w:val="0"/>
          <w:bCs w:val="0"/>
          <w:kern w:val="2"/>
          <w:sz w:val="32"/>
          <w:szCs w:val="20"/>
          <w:lang w:val="en-US" w:eastAsia="zh-CN" w:bidi="ar-SA"/>
        </w:rPr>
        <w:t>健全安全生产管理制度，落实责任制，加强员工安全教育培训。制定应急预案，强化应急演练，确保科学应对，有效处置。</w:t>
      </w:r>
    </w:p>
    <w:p>
      <w:pPr>
        <w:autoSpaceDE/>
        <w:autoSpaceDN/>
        <w:bidi w:val="0"/>
        <w:adjustRightInd/>
        <w:spacing w:beforeLines="-2147483648" w:afterLines="-2147483648"/>
        <w:ind w:firstLine="200"/>
        <w:rPr>
          <w:rFonts w:hint="default" w:ascii="Times New Roman" w:hAnsi="Times New Roman" w:cs="Times New Roman"/>
          <w:kern w:val="2"/>
          <w:szCs w:val="22"/>
          <w:highlight w:val="none"/>
          <w:lang w:val="en-US" w:eastAsia="zh-CN" w:bidi="ar-SA"/>
        </w:rPr>
      </w:pPr>
      <w:r>
        <w:rPr>
          <w:rFonts w:hint="eastAsia" w:cstheme="minorBidi"/>
          <w:b/>
          <w:bCs/>
          <w:kern w:val="2"/>
          <w:szCs w:val="22"/>
          <w:lang w:val="en-US" w:eastAsia="zh-CN" w:bidi="ar-SA"/>
        </w:rPr>
        <w:t>国网襄城供电公司</w:t>
      </w:r>
      <w:r>
        <w:rPr>
          <w:rFonts w:hint="eastAsia" w:ascii="Times New Roman" w:hAnsi="Times New Roman" w:cstheme="minorBidi"/>
          <w:b/>
          <w:bCs/>
          <w:kern w:val="2"/>
          <w:szCs w:val="22"/>
          <w:lang w:val="en-US" w:eastAsia="zh-CN" w:bidi="ar-SA"/>
        </w:rPr>
        <w:t>：</w:t>
      </w:r>
      <w:r>
        <w:rPr>
          <w:rFonts w:hint="default" w:ascii="Times New Roman" w:hAnsi="Times New Roman" w:cs="Times New Roman"/>
          <w:kern w:val="2"/>
          <w:szCs w:val="22"/>
          <w:highlight w:val="none"/>
          <w:lang w:val="en-US" w:eastAsia="zh-CN" w:bidi="ar-SA"/>
        </w:rPr>
        <w:t>负责组织实施管辖范围内受</w:t>
      </w:r>
      <w:r>
        <w:rPr>
          <w:rFonts w:hint="eastAsia" w:ascii="Times New Roman" w:hAnsi="Times New Roman" w:cs="Times New Roman"/>
          <w:kern w:val="2"/>
          <w:szCs w:val="22"/>
          <w:highlight w:val="none"/>
          <w:lang w:val="en-US" w:eastAsia="zh-CN" w:bidi="ar-SA"/>
        </w:rPr>
        <w:t>生产安全事故</w:t>
      </w:r>
      <w:r>
        <w:rPr>
          <w:rFonts w:hint="default" w:ascii="Times New Roman" w:hAnsi="Times New Roman" w:cs="Times New Roman"/>
          <w:kern w:val="2"/>
          <w:szCs w:val="22"/>
          <w:highlight w:val="none"/>
          <w:lang w:val="en-US" w:eastAsia="zh-CN" w:bidi="ar-SA"/>
        </w:rPr>
        <w:t>影响电网的恢复及设备抢修工作，为事故应急救援提供电力保障；组织管辖范围内电力设备的停电及事后恢复工作。</w:t>
      </w:r>
    </w:p>
    <w:p>
      <w:pPr>
        <w:widowControl w:val="0"/>
        <w:spacing w:line="560" w:lineRule="exact"/>
        <w:ind w:firstLine="643" w:firstLineChars="200"/>
        <w:jc w:val="both"/>
        <w:rPr>
          <w:rFonts w:hint="default" w:ascii="Times New Roman" w:hAnsi="Times New Roman" w:eastAsia="仿宋_GB2312" w:cs="宋体"/>
          <w:b/>
          <w:bCs/>
          <w:kern w:val="2"/>
          <w:sz w:val="32"/>
          <w:szCs w:val="20"/>
          <w:lang w:val="en-US" w:eastAsia="zh-CN" w:bidi="ar-SA"/>
        </w:rPr>
      </w:pPr>
      <w:r>
        <w:rPr>
          <w:rFonts w:hint="eastAsia" w:ascii="Times New Roman" w:hAnsi="Times New Roman" w:eastAsia="仿宋_GB2312" w:cs="Times New Roman"/>
          <w:b/>
          <w:bCs/>
          <w:kern w:val="2"/>
          <w:sz w:val="32"/>
          <w:szCs w:val="20"/>
          <w:highlight w:val="none"/>
          <w:lang w:val="en-US" w:eastAsia="zh-CN" w:bidi="ar-SA"/>
        </w:rPr>
        <w:t>县防震减灾中心：</w:t>
      </w:r>
      <w:r>
        <w:rPr>
          <w:rFonts w:hint="default" w:ascii="Times New Roman" w:hAnsi="Times New Roman" w:cs="Times New Roman"/>
        </w:rPr>
        <w:t>通过在地震监测、风险防控、应急响应等方面的工作，为</w:t>
      </w:r>
      <w:r>
        <w:rPr>
          <w:rFonts w:hint="eastAsia" w:cs="Times New Roman"/>
          <w:lang w:val="en-US" w:eastAsia="zh-CN"/>
        </w:rPr>
        <w:t>生产安全</w:t>
      </w:r>
      <w:r>
        <w:rPr>
          <w:rFonts w:hint="default" w:ascii="Times New Roman" w:hAnsi="Times New Roman" w:cs="Times New Roman"/>
        </w:rPr>
        <w:t>事故的应急处理提供重要的支持和保障。</w:t>
      </w:r>
    </w:p>
    <w:p>
      <w:pPr>
        <w:autoSpaceDE/>
        <w:autoSpaceDN/>
        <w:bidi w:val="0"/>
        <w:adjustRightInd/>
        <w:spacing w:beforeLines="-2147483648" w:afterLines="-2147483648"/>
        <w:ind w:firstLine="200"/>
        <w:rPr>
          <w:rFonts w:hint="eastAsia" w:ascii="Times New Roman" w:hAnsi="Times New Roman" w:cstheme="minorBidi"/>
          <w:kern w:val="2"/>
          <w:szCs w:val="22"/>
          <w:lang w:val="en-US" w:eastAsia="zh-CN" w:bidi="ar-SA"/>
        </w:rPr>
      </w:pPr>
      <w:r>
        <w:rPr>
          <w:rFonts w:hint="eastAsia" w:ascii="Times New Roman" w:hAnsi="Times New Roman" w:cstheme="minorBidi"/>
          <w:b/>
          <w:bCs/>
          <w:kern w:val="2"/>
          <w:szCs w:val="22"/>
          <w:lang w:val="en-US" w:eastAsia="zh-CN" w:bidi="ar-SA"/>
        </w:rPr>
        <w:t>县气象局：</w:t>
      </w:r>
      <w:r>
        <w:rPr>
          <w:rFonts w:hint="eastAsia" w:ascii="Times New Roman" w:hAnsi="Times New Roman" w:cstheme="minorBidi"/>
          <w:kern w:val="2"/>
          <w:szCs w:val="22"/>
          <w:lang w:val="en-US" w:eastAsia="zh-CN" w:bidi="ar-SA"/>
        </w:rPr>
        <w:t>负责及时发布天气预报和气象灾害预警信息，为生产安全事故应急救援提供气象服务保障；参与气象相关的生产安全事故的调查处理工作。</w:t>
      </w:r>
    </w:p>
    <w:p>
      <w:pPr>
        <w:widowControl w:val="0"/>
        <w:spacing w:line="560" w:lineRule="exact"/>
        <w:ind w:firstLine="643" w:firstLineChars="200"/>
        <w:jc w:val="both"/>
        <w:rPr>
          <w:rFonts w:hint="default" w:ascii="Times New Roman" w:hAnsi="Times New Roman" w:eastAsia="仿宋_GB2312" w:cs="宋体"/>
          <w:kern w:val="2"/>
          <w:sz w:val="32"/>
          <w:szCs w:val="20"/>
          <w:lang w:val="en-US" w:eastAsia="zh-CN" w:bidi="ar-SA"/>
        </w:rPr>
      </w:pPr>
      <w:r>
        <w:rPr>
          <w:rFonts w:hint="eastAsia" w:cs="宋体"/>
          <w:b/>
          <w:bCs/>
          <w:kern w:val="2"/>
          <w:sz w:val="32"/>
          <w:szCs w:val="20"/>
          <w:lang w:val="en-US" w:eastAsia="zh-CN" w:bidi="ar-SA"/>
        </w:rPr>
        <w:t>县邮政管理公司</w:t>
      </w:r>
      <w:r>
        <w:rPr>
          <w:rFonts w:hint="eastAsia" w:ascii="Times New Roman" w:hAnsi="Times New Roman" w:eastAsia="仿宋_GB2312" w:cs="宋体"/>
          <w:b/>
          <w:bCs/>
          <w:kern w:val="2"/>
          <w:sz w:val="32"/>
          <w:szCs w:val="20"/>
          <w:lang w:val="en-US" w:eastAsia="zh-CN" w:bidi="ar-SA"/>
        </w:rPr>
        <w:t>：</w:t>
      </w:r>
      <w:r>
        <w:rPr>
          <w:rFonts w:hint="eastAsia" w:ascii="Times New Roman" w:hAnsi="Times New Roman" w:eastAsia="仿宋_GB2312" w:cs="宋体"/>
          <w:kern w:val="2"/>
          <w:sz w:val="32"/>
          <w:szCs w:val="20"/>
          <w:lang w:val="en-US" w:eastAsia="zh-CN" w:bidi="ar-SA"/>
        </w:rPr>
        <w:t>负责邮政行业危险化学品安全管理工作，承担邮政行业运行安全的监测、预警和应急管理工作。监督检查邮政、快递企业执行有关法律法规和落实安全保障制度情况，组织开展寄递渠道安全生产检查，依法查处非法寄递危险化学品、易燃易爆物品等违法违规行为。负责邮政行业安全生产统计分析，依法参加有关事故调查处理，按照职责分工对事故发生单位落实防范和整改措施的情况进行监督检查。</w:t>
      </w:r>
    </w:p>
    <w:p>
      <w:pPr>
        <w:autoSpaceDE/>
        <w:autoSpaceDN/>
        <w:bidi w:val="0"/>
        <w:adjustRightInd/>
        <w:spacing w:beforeLines="-2147483648" w:afterLines="-2147483648"/>
        <w:ind w:firstLine="200"/>
        <w:rPr>
          <w:rFonts w:hint="eastAsia" w:ascii="Times New Roman" w:hAnsi="Times New Roman" w:cstheme="minorBidi"/>
          <w:kern w:val="2"/>
          <w:szCs w:val="22"/>
          <w:highlight w:val="none"/>
          <w:lang w:val="en-US" w:eastAsia="zh-CN" w:bidi="ar-SA"/>
        </w:rPr>
      </w:pPr>
      <w:r>
        <w:rPr>
          <w:rFonts w:hint="eastAsia" w:ascii="Times New Roman" w:hAnsi="Times New Roman" w:cstheme="minorBidi"/>
          <w:b/>
          <w:bCs/>
          <w:kern w:val="2"/>
          <w:szCs w:val="22"/>
          <w:lang w:val="en-US" w:eastAsia="zh-CN" w:bidi="ar-SA"/>
        </w:rPr>
        <w:t>县消防救援大队：</w:t>
      </w:r>
      <w:r>
        <w:rPr>
          <w:rFonts w:hint="eastAsia" w:ascii="Times New Roman" w:hAnsi="Times New Roman" w:cstheme="minorBidi"/>
          <w:kern w:val="2"/>
          <w:szCs w:val="22"/>
          <w:highlight w:val="none"/>
          <w:lang w:val="en-US" w:eastAsia="zh-CN" w:bidi="ar-SA"/>
        </w:rPr>
        <w:t>负责组织指导全县消防救援力量开展灭火救援工作；为现场指挥部提供战术依据，制定具体救援行动方案，及时掌握现场情况变化，对火灾性质、发展趋势进行判断和评估，及时调整灭火救援方案；对事故现场的危险品仓库、车辆等物体进行防护，防止有害气体和物质危及周边地区人群的安全；及时报告灭火救援行动的进展情况；依照法律法规要求负责组织、指导全县火灾事故调查和处理工作。</w:t>
      </w:r>
    </w:p>
    <w:p>
      <w:pPr>
        <w:autoSpaceDE/>
        <w:autoSpaceDN/>
        <w:bidi w:val="0"/>
        <w:adjustRightInd/>
        <w:spacing w:beforeLines="-2147483648" w:afterLines="-2147483648"/>
        <w:ind w:firstLine="200"/>
        <w:rPr>
          <w:rFonts w:hint="default" w:ascii="Times New Roman" w:hAnsi="Times New Roman" w:cstheme="minorBidi"/>
          <w:b/>
          <w:bCs/>
          <w:kern w:val="2"/>
          <w:szCs w:val="22"/>
          <w:highlight w:val="none"/>
          <w:lang w:val="en-US" w:eastAsia="zh-CN" w:bidi="ar-SA"/>
        </w:rPr>
      </w:pPr>
      <w:r>
        <w:rPr>
          <w:rFonts w:hint="eastAsia" w:ascii="Times New Roman" w:hAnsi="Times New Roman" w:cstheme="minorBidi"/>
          <w:b/>
          <w:bCs/>
          <w:kern w:val="2"/>
          <w:szCs w:val="22"/>
          <w:highlight w:val="none"/>
          <w:lang w:val="en-US" w:eastAsia="zh-CN" w:bidi="ar-SA"/>
        </w:rPr>
        <w:t>县公安交警大队：</w:t>
      </w:r>
      <w:r>
        <w:rPr>
          <w:rFonts w:hint="eastAsia" w:ascii="Times New Roman" w:hAnsi="Times New Roman" w:cstheme="minorBidi"/>
          <w:b w:val="0"/>
          <w:bCs w:val="0"/>
          <w:kern w:val="2"/>
          <w:szCs w:val="22"/>
          <w:highlight w:val="none"/>
          <w:lang w:val="en-US" w:eastAsia="zh-CN" w:bidi="ar-SA"/>
        </w:rPr>
        <w:t>对事故周边道路进行交通管制，设置警示标识，引导过往车辆绕行，确保救援通道的畅通无阻；防止无关人员和车辆进入事故现场，避免现场秩序混乱影响救援工作的开展；协助相关部门对事故原因进行调查；与其他应急救援部门保持密切沟通，及时传递交通状况和现场情况等信息，协调各方救援力量的行动。</w:t>
      </w:r>
    </w:p>
    <w:p>
      <w:pPr>
        <w:autoSpaceDE/>
        <w:autoSpaceDN/>
        <w:bidi w:val="0"/>
        <w:adjustRightInd/>
        <w:spacing w:beforeLines="-2147483648" w:afterLines="-2147483648"/>
        <w:ind w:firstLine="200"/>
        <w:rPr>
          <w:rFonts w:hint="default" w:ascii="Times New Roman" w:hAnsi="Times New Roman" w:cstheme="minorBidi"/>
          <w:kern w:val="2"/>
          <w:szCs w:val="22"/>
          <w:lang w:val="en-US" w:eastAsia="zh-CN" w:bidi="ar-SA"/>
        </w:rPr>
      </w:pPr>
      <w:r>
        <w:rPr>
          <w:rFonts w:hint="eastAsia" w:ascii="Times New Roman" w:hAnsi="Times New Roman" w:cstheme="minorBidi"/>
          <w:b/>
          <w:bCs/>
          <w:kern w:val="2"/>
          <w:szCs w:val="22"/>
          <w:highlight w:val="none"/>
          <w:lang w:val="en-US" w:eastAsia="zh-CN" w:bidi="ar-SA"/>
        </w:rPr>
        <w:t>襄城县先进制造业开发区：</w:t>
      </w:r>
      <w:r>
        <w:rPr>
          <w:rFonts w:hint="eastAsia" w:ascii="Times New Roman" w:hAnsi="Times New Roman" w:cstheme="minorBidi"/>
          <w:kern w:val="2"/>
          <w:szCs w:val="22"/>
          <w:lang w:val="en-US" w:eastAsia="zh-CN" w:bidi="ar-SA"/>
        </w:rPr>
        <w:t>配合相关执法部门依法查处安全生产相关事件，解决园区安全生产工作问题；加强园区应急管理，做好风险控制、应急准备、应急处置、事后恢复等工作。</w:t>
      </w:r>
    </w:p>
    <w:p>
      <w:pPr>
        <w:autoSpaceDE/>
        <w:autoSpaceDN/>
        <w:bidi w:val="0"/>
        <w:adjustRightInd/>
        <w:spacing w:beforeLines="-2147483648" w:afterLines="-2147483648"/>
        <w:ind w:firstLine="200"/>
        <w:rPr>
          <w:rFonts w:hint="default" w:ascii="Times New Roman" w:hAnsi="Times New Roman" w:cstheme="minorBidi"/>
          <w:b w:val="0"/>
          <w:bCs w:val="0"/>
          <w:kern w:val="2"/>
          <w:szCs w:val="22"/>
          <w:lang w:val="en-US" w:eastAsia="zh-CN" w:bidi="ar-SA"/>
        </w:rPr>
      </w:pPr>
      <w:r>
        <w:rPr>
          <w:rFonts w:hint="default" w:ascii="Times New Roman" w:hAnsi="Times New Roman" w:cstheme="minorBidi"/>
          <w:b/>
          <w:bCs/>
          <w:kern w:val="2"/>
          <w:szCs w:val="22"/>
          <w:lang w:val="en-US" w:eastAsia="zh-CN" w:bidi="ar-SA"/>
        </w:rPr>
        <w:t>各</w:t>
      </w:r>
      <w:r>
        <w:rPr>
          <w:rFonts w:hint="eastAsia" w:ascii="Times New Roman" w:hAnsi="Times New Roman" w:cstheme="minorBidi"/>
          <w:b/>
          <w:bCs/>
          <w:kern w:val="2"/>
          <w:szCs w:val="22"/>
          <w:lang w:val="en-US" w:eastAsia="zh-CN" w:bidi="ar-SA"/>
        </w:rPr>
        <w:t>乡镇（街道）：</w:t>
      </w:r>
      <w:r>
        <w:rPr>
          <w:rFonts w:hint="eastAsia" w:ascii="Times New Roman" w:hAnsi="Times New Roman" w:cstheme="minorBidi"/>
          <w:b w:val="0"/>
          <w:bCs w:val="0"/>
          <w:kern w:val="2"/>
          <w:szCs w:val="22"/>
          <w:lang w:val="en-US" w:eastAsia="zh-CN" w:bidi="ar-SA"/>
        </w:rPr>
        <w:t>负责解决或配合县有关部门做好生产安全事故抢险、人员疏散安置、交通管制、物资供应、善后处理等相关工作。</w:t>
      </w:r>
    </w:p>
    <w:p>
      <w:pPr>
        <w:autoSpaceDE/>
        <w:autoSpaceDN/>
        <w:bidi w:val="0"/>
        <w:adjustRightInd/>
        <w:spacing w:beforeLines="-2147483648" w:afterLines="-2147483648"/>
        <w:ind w:firstLine="200"/>
        <w:rPr>
          <w:rFonts w:hint="default" w:ascii="Times New Roman" w:hAnsi="Times New Roman" w:cstheme="minorBidi"/>
          <w:kern w:val="2"/>
          <w:szCs w:val="22"/>
          <w:lang w:val="en-US" w:eastAsia="zh-CN" w:bidi="ar-SA"/>
        </w:rPr>
      </w:pPr>
      <w:r>
        <w:rPr>
          <w:rFonts w:hint="default" w:ascii="Times New Roman" w:hAnsi="Times New Roman" w:cstheme="minorBidi"/>
          <w:kern w:val="2"/>
          <w:szCs w:val="22"/>
          <w:lang w:val="en-US" w:eastAsia="zh-CN" w:bidi="ar-SA"/>
        </w:rPr>
        <w:t>其</w:t>
      </w:r>
      <w:r>
        <w:rPr>
          <w:rFonts w:hint="eastAsia" w:ascii="Times New Roman" w:hAnsi="Times New Roman" w:cstheme="minorBidi"/>
          <w:kern w:val="2"/>
          <w:szCs w:val="22"/>
          <w:lang w:val="en-US" w:eastAsia="zh-CN" w:bidi="ar-SA"/>
        </w:rPr>
        <w:t>他</w:t>
      </w:r>
      <w:r>
        <w:rPr>
          <w:rFonts w:hint="default" w:ascii="Times New Roman" w:hAnsi="Times New Roman" w:cstheme="minorBidi"/>
          <w:kern w:val="2"/>
          <w:szCs w:val="22"/>
          <w:lang w:val="en-US" w:eastAsia="zh-CN" w:bidi="ar-SA"/>
        </w:rPr>
        <w:t>相关单位在应急状态下根据</w:t>
      </w:r>
      <w:r>
        <w:rPr>
          <w:rFonts w:hint="eastAsia" w:ascii="Times New Roman" w:hAnsi="Times New Roman" w:cstheme="minorBidi"/>
          <w:kern w:val="2"/>
          <w:szCs w:val="22"/>
          <w:lang w:val="en-US" w:eastAsia="zh-CN" w:bidi="ar-SA"/>
        </w:rPr>
        <w:t>县指挥部</w:t>
      </w:r>
      <w:r>
        <w:rPr>
          <w:rFonts w:hint="default" w:ascii="Times New Roman" w:hAnsi="Times New Roman" w:cstheme="minorBidi"/>
          <w:kern w:val="2"/>
          <w:szCs w:val="22"/>
          <w:lang w:val="en-US" w:eastAsia="zh-CN" w:bidi="ar-SA"/>
        </w:rPr>
        <w:t>的协调指挥，在各自职责范围内履行相关职能。</w:t>
      </w:r>
    </w:p>
    <w:p>
      <w:pPr>
        <w:autoSpaceDE/>
        <w:autoSpaceDN/>
        <w:adjustRightInd/>
        <w:spacing w:beforeLines="-2147483648" w:afterLines="-2147483648"/>
        <w:ind w:firstLine="200"/>
        <w:rPr>
          <w:rFonts w:hint="default" w:ascii="Times New Roman" w:hAnsi="Times New Roman" w:cs="Times New Roman"/>
          <w:kern w:val="2"/>
          <w:szCs w:val="22"/>
          <w:lang w:val="en-US" w:eastAsia="zh-CN" w:bidi="ar-SA"/>
        </w:rPr>
      </w:pPr>
      <w:r>
        <w:rPr>
          <w:rFonts w:hint="default" w:ascii="Times New Roman" w:hAnsi="Times New Roman" w:cs="Times New Roman"/>
          <w:kern w:val="2"/>
          <w:szCs w:val="22"/>
          <w:lang w:val="en-US" w:eastAsia="zh-CN" w:bidi="ar-SA"/>
        </w:rPr>
        <w:br w:type="page"/>
      </w:r>
    </w:p>
    <w:p>
      <w:pPr>
        <w:pStyle w:val="32"/>
        <w:rPr>
          <w:rFonts w:hint="eastAsia" w:ascii="Times New Roman" w:hAnsi="Times New Roman" w:eastAsia="黑体" w:cs="Times New Roman"/>
          <w:b w:val="0"/>
          <w:bCs/>
          <w:kern w:val="44"/>
          <w:sz w:val="32"/>
          <w:szCs w:val="24"/>
          <w:lang w:val="en-US" w:eastAsia="zh-CN" w:bidi="ar-SA"/>
        </w:rPr>
      </w:pPr>
      <w:bookmarkStart w:id="452" w:name="_GoBack"/>
      <w:bookmarkEnd w:id="452"/>
      <w:bookmarkStart w:id="390" w:name="_Toc1193"/>
      <w:bookmarkStart w:id="391" w:name="_Toc16793"/>
      <w:bookmarkStart w:id="392" w:name="_Toc12841"/>
      <w:bookmarkStart w:id="393" w:name="_Toc3087"/>
      <w:bookmarkStart w:id="394" w:name="_Toc13911"/>
      <w:bookmarkStart w:id="395" w:name="_Toc14771"/>
      <w:bookmarkStart w:id="396" w:name="_Toc8629"/>
      <w:bookmarkStart w:id="397" w:name="_Toc30157"/>
      <w:bookmarkStart w:id="398" w:name="_Toc8074"/>
      <w:bookmarkStart w:id="399" w:name="_Toc4441"/>
      <w:bookmarkStart w:id="400" w:name="_Toc16884"/>
      <w:bookmarkStart w:id="401" w:name="_Toc18797"/>
      <w:bookmarkStart w:id="402" w:name="_Toc14531"/>
      <w:bookmarkStart w:id="403" w:name="_Toc5857"/>
      <w:bookmarkStart w:id="404" w:name="_Toc1594"/>
      <w:bookmarkStart w:id="405" w:name="_Toc19761"/>
      <w:bookmarkStart w:id="406" w:name="_Toc27501"/>
      <w:bookmarkStart w:id="407" w:name="_Toc16677"/>
      <w:bookmarkStart w:id="408" w:name="_Toc4298"/>
      <w:bookmarkStart w:id="409" w:name="_Toc24266"/>
      <w:bookmarkStart w:id="410" w:name="_Toc10615"/>
      <w:bookmarkStart w:id="411" w:name="_Toc31666"/>
      <w:bookmarkStart w:id="412" w:name="_Toc14081"/>
      <w:bookmarkStart w:id="413" w:name="_Toc3059"/>
      <w:bookmarkStart w:id="414" w:name="_Toc12458"/>
      <w:bookmarkStart w:id="415" w:name="_Toc28204"/>
      <w:bookmarkStart w:id="416" w:name="_Toc22910"/>
      <w:bookmarkStart w:id="417" w:name="_Toc25707"/>
      <w:bookmarkStart w:id="418" w:name="_Toc24010"/>
      <w:bookmarkStart w:id="419" w:name="_Toc26690"/>
      <w:bookmarkStart w:id="420" w:name="_Toc25504"/>
      <w:bookmarkStart w:id="421" w:name="_Toc26601"/>
      <w:r>
        <w:rPr>
          <w:rFonts w:hint="eastAsia" w:ascii="Times New Roman" w:hAnsi="Times New Roman" w:eastAsia="黑体" w:cs="Times New Roman"/>
          <w:b w:val="0"/>
          <w:bCs/>
          <w:kern w:val="44"/>
          <w:sz w:val="32"/>
          <w:szCs w:val="24"/>
          <w:lang w:val="en-US" w:eastAsia="zh-CN" w:bidi="ar-SA"/>
        </w:rPr>
        <w:t>附件</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Fonts w:hint="eastAsia" w:ascii="Times New Roman" w:hAnsi="Times New Roman" w:eastAsia="黑体" w:cs="Times New Roman"/>
          <w:b w:val="0"/>
          <w:bCs/>
          <w:kern w:val="44"/>
          <w:sz w:val="32"/>
          <w:szCs w:val="24"/>
          <w:lang w:val="en-US" w:eastAsia="zh-CN" w:bidi="ar-SA"/>
        </w:rPr>
        <w:t>3</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pStyle w:val="34"/>
        <w:rPr>
          <w:rFonts w:hint="default"/>
          <w:lang w:val="en-US" w:eastAsia="zh-CN"/>
        </w:rPr>
      </w:pPr>
      <w:bookmarkStart w:id="422" w:name="_Toc6602"/>
      <w:bookmarkStart w:id="423" w:name="_Toc1090"/>
      <w:bookmarkStart w:id="424" w:name="_Toc8561"/>
      <w:bookmarkStart w:id="425" w:name="_Toc517"/>
      <w:bookmarkStart w:id="426" w:name="_Toc298"/>
      <w:bookmarkStart w:id="427" w:name="_Toc31755"/>
      <w:bookmarkStart w:id="428" w:name="_Toc28038"/>
      <w:bookmarkStart w:id="429" w:name="_Toc2266"/>
      <w:bookmarkStart w:id="430" w:name="_Toc18987"/>
      <w:bookmarkStart w:id="431" w:name="_Toc9350"/>
      <w:bookmarkStart w:id="432" w:name="_Toc1019"/>
      <w:bookmarkStart w:id="433" w:name="_Toc19582"/>
      <w:bookmarkStart w:id="434" w:name="_Toc6034"/>
      <w:bookmarkStart w:id="435" w:name="_Toc4942"/>
      <w:bookmarkStart w:id="436" w:name="_Toc25687"/>
      <w:bookmarkStart w:id="437" w:name="_Toc24176"/>
      <w:bookmarkStart w:id="438" w:name="_Toc17290"/>
      <w:bookmarkStart w:id="439" w:name="_Toc30033"/>
      <w:bookmarkStart w:id="440" w:name="_Toc10028"/>
      <w:bookmarkStart w:id="441" w:name="_Toc29084"/>
      <w:bookmarkStart w:id="442" w:name="_Toc11869"/>
      <w:bookmarkStart w:id="443" w:name="_Toc13083"/>
      <w:bookmarkStart w:id="444" w:name="_Toc10403"/>
      <w:bookmarkStart w:id="445" w:name="_Toc27958"/>
      <w:bookmarkStart w:id="446" w:name="_Toc6663"/>
      <w:bookmarkStart w:id="447" w:name="_Toc3808"/>
      <w:bookmarkStart w:id="448" w:name="_Toc12206"/>
      <w:bookmarkStart w:id="449" w:name="_Toc13344"/>
      <w:bookmarkStart w:id="450" w:name="_Toc19281"/>
      <w:bookmarkStart w:id="451" w:name="_Toc9955"/>
      <w:r>
        <w:rPr>
          <w:rFonts w:hint="default"/>
          <w:lang w:val="en-US" w:eastAsia="zh-CN"/>
        </w:rPr>
        <w:t>应急处置工作组组成及职责</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bidi w:val="0"/>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rPr>
        <w:t>1</w:t>
      </w:r>
      <w:r>
        <w:rPr>
          <w:rFonts w:hint="eastAsia" w:ascii="Times New Roman" w:hAnsi="Times New Roman" w:cs="Times New Roman"/>
          <w:lang w:eastAsia="zh-CN"/>
        </w:rPr>
        <w:t>）</w:t>
      </w:r>
      <w:r>
        <w:rPr>
          <w:rFonts w:hint="eastAsia" w:ascii="Times New Roman" w:hAnsi="Times New Roman" w:cs="Times New Roman"/>
        </w:rPr>
        <w:t>综合协调组</w:t>
      </w:r>
    </w:p>
    <w:p>
      <w:pPr>
        <w:bidi w:val="0"/>
        <w:rPr>
          <w:rFonts w:hint="eastAsia" w:ascii="Times New Roman" w:hAnsi="Times New Roman" w:cs="Times New Roman"/>
          <w:lang w:eastAsia="zh-CN"/>
        </w:rPr>
      </w:pPr>
      <w:r>
        <w:rPr>
          <w:rFonts w:hint="eastAsia" w:ascii="Times New Roman" w:hAnsi="Times New Roman" w:cs="Times New Roman"/>
          <w:lang w:val="en-US" w:eastAsia="zh-CN"/>
        </w:rPr>
        <w:t>牵头单位：</w:t>
      </w:r>
      <w:r>
        <w:rPr>
          <w:rFonts w:hint="eastAsia" w:ascii="Times New Roman" w:hAnsi="Times New Roman" w:cs="Times New Roman"/>
          <w:lang w:eastAsia="zh-CN"/>
        </w:rPr>
        <w:t>县应急管理局（</w:t>
      </w:r>
      <w:r>
        <w:rPr>
          <w:rFonts w:hint="eastAsia" w:ascii="Times New Roman" w:hAnsi="Times New Roman" w:cs="Times New Roman"/>
          <w:lang w:val="en-US" w:eastAsia="zh-CN"/>
        </w:rPr>
        <w:t>特殊情况根据事故类别确定应急处置牵头部门</w:t>
      </w:r>
      <w:r>
        <w:rPr>
          <w:rFonts w:hint="eastAsia" w:ascii="Times New Roman" w:hAnsi="Times New Roman" w:cs="Times New Roman"/>
          <w:lang w:eastAsia="zh-CN"/>
        </w:rPr>
        <w:t>）</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参加单位：县发展和改革委员会、县工业</w:t>
      </w:r>
      <w:r>
        <w:rPr>
          <w:rFonts w:hint="eastAsia" w:cs="Times New Roman"/>
          <w:lang w:val="en-US" w:eastAsia="zh-CN"/>
        </w:rPr>
        <w:t>和</w:t>
      </w:r>
      <w:r>
        <w:rPr>
          <w:rFonts w:hint="eastAsia" w:ascii="Times New Roman" w:hAnsi="Times New Roman" w:cs="Times New Roman"/>
          <w:lang w:val="en-US" w:eastAsia="zh-CN"/>
        </w:rPr>
        <w:t>信息化局、县公安局、县民政局、县财政局、县自然资源局、县消防救援大队、事发地乡镇（街道）（含先进制造业开发区管委会，下同）及其相关部门等。</w:t>
      </w:r>
    </w:p>
    <w:p>
      <w:pPr>
        <w:bidi w:val="0"/>
        <w:rPr>
          <w:rFonts w:hint="eastAsia" w:ascii="Times New Roman" w:hAnsi="Times New Roman" w:cs="Times New Roman"/>
        </w:rPr>
      </w:pPr>
      <w:r>
        <w:rPr>
          <w:rFonts w:hint="eastAsia" w:ascii="Times New Roman" w:hAnsi="Times New Roman" w:cs="Times New Roman"/>
          <w:lang w:val="en-US" w:eastAsia="zh-CN"/>
        </w:rPr>
        <w:t>主要职责：收集、汇总、报送事故和救援动态信息，承办文秘、会务工作；传达关于应急处置工作的指示和意见，并负责督办落实；协调、服务各工作组开展应急处置工作；完成现场指挥部交办的其他任务。</w:t>
      </w:r>
    </w:p>
    <w:p>
      <w:pPr>
        <w:bidi w:val="0"/>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rPr>
        <w:t>2</w:t>
      </w:r>
      <w:r>
        <w:rPr>
          <w:rFonts w:hint="eastAsia" w:ascii="Times New Roman" w:hAnsi="Times New Roman" w:cs="Times New Roman"/>
          <w:lang w:eastAsia="zh-CN"/>
        </w:rPr>
        <w:t>）</w:t>
      </w:r>
      <w:r>
        <w:rPr>
          <w:rFonts w:hint="eastAsia" w:ascii="Times New Roman" w:hAnsi="Times New Roman" w:cs="Times New Roman"/>
        </w:rPr>
        <w:t>抢险救援组</w:t>
      </w:r>
    </w:p>
    <w:p>
      <w:pPr>
        <w:bidi w:val="0"/>
        <w:rPr>
          <w:rFonts w:hint="eastAsia" w:ascii="Times New Roman" w:hAnsi="Times New Roman" w:cs="Times New Roman"/>
          <w:lang w:eastAsia="zh-CN"/>
        </w:rPr>
      </w:pPr>
      <w:r>
        <w:rPr>
          <w:rFonts w:hint="eastAsia" w:ascii="Times New Roman" w:hAnsi="Times New Roman" w:cs="Times New Roman"/>
          <w:lang w:val="en-US" w:eastAsia="zh-CN"/>
        </w:rPr>
        <w:t>牵头单位：</w:t>
      </w:r>
      <w:r>
        <w:rPr>
          <w:rFonts w:hint="eastAsia" w:ascii="Times New Roman" w:hAnsi="Times New Roman" w:cs="Times New Roman"/>
          <w:lang w:eastAsia="zh-CN"/>
        </w:rPr>
        <w:t>县应急管理局、县消防救援</w:t>
      </w:r>
      <w:r>
        <w:rPr>
          <w:rFonts w:hint="eastAsia" w:ascii="Times New Roman" w:hAnsi="Times New Roman" w:cs="Times New Roman"/>
          <w:lang w:val="en-US" w:eastAsia="zh-CN"/>
        </w:rPr>
        <w:t>大</w:t>
      </w:r>
      <w:r>
        <w:rPr>
          <w:rFonts w:hint="eastAsia" w:ascii="Times New Roman" w:hAnsi="Times New Roman" w:cs="Times New Roman"/>
          <w:lang w:eastAsia="zh-CN"/>
        </w:rPr>
        <w:t>队和相关行业生产安全监管部门</w:t>
      </w:r>
    </w:p>
    <w:p>
      <w:pPr>
        <w:bidi w:val="0"/>
        <w:rPr>
          <w:rFonts w:hint="eastAsia" w:ascii="Times New Roman" w:hAnsi="Times New Roman" w:cs="Times New Roman"/>
          <w:lang w:eastAsia="zh-CN"/>
        </w:rPr>
      </w:pPr>
      <w:r>
        <w:rPr>
          <w:rFonts w:hint="eastAsia" w:ascii="Times New Roman" w:hAnsi="Times New Roman" w:cs="Times New Roman"/>
          <w:lang w:val="en-US" w:eastAsia="zh-CN"/>
        </w:rPr>
        <w:t>参加单位：</w:t>
      </w:r>
      <w:r>
        <w:rPr>
          <w:rFonts w:hint="eastAsia" w:ascii="Times New Roman" w:hAnsi="Times New Roman" w:cs="Times New Roman"/>
          <w:lang w:eastAsia="zh-CN"/>
        </w:rPr>
        <w:t>事发地</w:t>
      </w:r>
      <w:r>
        <w:rPr>
          <w:rFonts w:hint="eastAsia" w:ascii="Times New Roman" w:hAnsi="Times New Roman" w:cs="Times New Roman"/>
          <w:lang w:val="en-US" w:eastAsia="zh-CN"/>
        </w:rPr>
        <w:t>乡镇（街道）</w:t>
      </w:r>
      <w:r>
        <w:rPr>
          <w:rFonts w:hint="eastAsia" w:ascii="Times New Roman" w:hAnsi="Times New Roman" w:cs="Times New Roman"/>
          <w:lang w:eastAsia="zh-CN"/>
        </w:rPr>
        <w:t>及其相关部门、事故发生单位、</w:t>
      </w:r>
      <w:r>
        <w:rPr>
          <w:rFonts w:hint="eastAsia" w:ascii="Times New Roman" w:hAnsi="Times New Roman" w:cs="Times New Roman"/>
          <w:lang w:val="en-US" w:eastAsia="zh-CN"/>
        </w:rPr>
        <w:t>其他</w:t>
      </w:r>
      <w:r>
        <w:rPr>
          <w:rFonts w:hint="eastAsia" w:ascii="Times New Roman" w:hAnsi="Times New Roman" w:cs="Times New Roman"/>
          <w:lang w:eastAsia="zh-CN"/>
        </w:rPr>
        <w:t>应急救援队伍。</w:t>
      </w:r>
    </w:p>
    <w:p>
      <w:pPr>
        <w:bidi w:val="0"/>
        <w:rPr>
          <w:rFonts w:hint="eastAsia" w:ascii="Times New Roman" w:hAnsi="Times New Roman" w:cs="Times New Roman"/>
        </w:rPr>
      </w:pPr>
      <w:r>
        <w:rPr>
          <w:rFonts w:hint="eastAsia" w:ascii="Times New Roman" w:hAnsi="Times New Roman" w:cs="Times New Roman"/>
          <w:lang w:val="en-US" w:eastAsia="zh-CN"/>
        </w:rPr>
        <w:t>主要职责：</w:t>
      </w:r>
      <w:r>
        <w:rPr>
          <w:rFonts w:hint="eastAsia" w:ascii="Times New Roman" w:hAnsi="Times New Roman" w:cs="Times New Roman"/>
        </w:rPr>
        <w:t>收集汇总相关数据，掌握事故动态，做好制定应急救援方案、组织现场侦察、开展抢险救援、控制危险源、防止次生灾害发生等工作。</w:t>
      </w:r>
    </w:p>
    <w:p>
      <w:pPr>
        <w:bidi w:val="0"/>
        <w:rPr>
          <w:rFonts w:hint="eastAsia" w:ascii="Times New Roman" w:hAnsi="Times New Roman" w:cs="Times New Roman"/>
          <w:lang w:eastAsia="zh-CN"/>
        </w:rPr>
      </w:pPr>
    </w:p>
    <w:p>
      <w:pPr>
        <w:bidi w:val="0"/>
        <w:rPr>
          <w:rFonts w:hint="eastAsia"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3</w:t>
      </w:r>
      <w:r>
        <w:rPr>
          <w:rFonts w:hint="eastAsia" w:ascii="Times New Roman" w:hAnsi="Times New Roman" w:cs="Times New Roman"/>
          <w:lang w:eastAsia="zh-CN"/>
        </w:rPr>
        <w:t>）</w:t>
      </w:r>
      <w:r>
        <w:rPr>
          <w:rFonts w:hint="eastAsia" w:ascii="Times New Roman" w:hAnsi="Times New Roman" w:cs="Times New Roman"/>
        </w:rPr>
        <w:t>医疗救治组</w:t>
      </w:r>
    </w:p>
    <w:p>
      <w:pPr>
        <w:bidi w:val="0"/>
        <w:rPr>
          <w:rFonts w:hint="eastAsia" w:ascii="Times New Roman" w:hAnsi="Times New Roman" w:cs="Times New Roman"/>
          <w:lang w:eastAsia="zh-CN"/>
        </w:rPr>
      </w:pPr>
      <w:r>
        <w:rPr>
          <w:rFonts w:hint="eastAsia" w:ascii="Times New Roman" w:hAnsi="Times New Roman" w:cs="Times New Roman"/>
          <w:lang w:val="en-US" w:eastAsia="zh-CN"/>
        </w:rPr>
        <w:t>牵头单位：</w:t>
      </w:r>
      <w:r>
        <w:rPr>
          <w:rFonts w:hint="eastAsia" w:ascii="Times New Roman" w:hAnsi="Times New Roman" w:cs="Times New Roman"/>
          <w:lang w:eastAsia="zh-CN"/>
        </w:rPr>
        <w:t>县卫生健康委员会</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参加单位：县公安局、县工业</w:t>
      </w:r>
      <w:r>
        <w:rPr>
          <w:rFonts w:hint="eastAsia" w:cs="Times New Roman"/>
          <w:lang w:val="en-US" w:eastAsia="zh-CN"/>
        </w:rPr>
        <w:t>和</w:t>
      </w:r>
      <w:r>
        <w:rPr>
          <w:rFonts w:hint="eastAsia" w:ascii="Times New Roman" w:hAnsi="Times New Roman" w:cs="Times New Roman"/>
          <w:lang w:val="en-US" w:eastAsia="zh-CN"/>
        </w:rPr>
        <w:t>信息化局、县交通运输局、县市场监督管理局、事发地乡镇（街道）及其相关部门等。</w:t>
      </w:r>
    </w:p>
    <w:p>
      <w:pPr>
        <w:bidi w:val="0"/>
        <w:rPr>
          <w:rFonts w:hint="eastAsia" w:ascii="Times New Roman" w:hAnsi="Times New Roman" w:cs="Times New Roman"/>
        </w:rPr>
      </w:pPr>
      <w:r>
        <w:rPr>
          <w:rFonts w:hint="eastAsia" w:ascii="Times New Roman" w:hAnsi="Times New Roman" w:cs="Times New Roman"/>
          <w:lang w:val="en-US" w:eastAsia="zh-CN"/>
        </w:rPr>
        <w:t>主要职责：</w:t>
      </w:r>
      <w:r>
        <w:rPr>
          <w:rFonts w:hint="eastAsia" w:ascii="Times New Roman" w:hAnsi="Times New Roman" w:cs="Times New Roman"/>
        </w:rPr>
        <w:t>调度全</w:t>
      </w:r>
      <w:r>
        <w:rPr>
          <w:rFonts w:hint="eastAsia" w:ascii="Times New Roman" w:hAnsi="Times New Roman" w:cs="Times New Roman"/>
          <w:lang w:val="en-US" w:eastAsia="zh-CN"/>
        </w:rPr>
        <w:t>县</w:t>
      </w:r>
      <w:r>
        <w:rPr>
          <w:rFonts w:hint="eastAsia" w:ascii="Times New Roman" w:hAnsi="Times New Roman" w:cs="Times New Roman"/>
        </w:rPr>
        <w:t>医疗卫生队伍，设立临时医疗点，协调外部医疗机构，为事故受伤和救援人员提供医疗保障服务；做好事故现场防疫消杀；提供心理卫生咨询和帮助等。</w:t>
      </w:r>
    </w:p>
    <w:p>
      <w:pPr>
        <w:bidi w:val="0"/>
        <w:rPr>
          <w:rFonts w:hint="eastAsia"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4</w:t>
      </w:r>
      <w:r>
        <w:rPr>
          <w:rFonts w:hint="eastAsia" w:ascii="Times New Roman" w:hAnsi="Times New Roman" w:cs="Times New Roman"/>
          <w:lang w:eastAsia="zh-CN"/>
        </w:rPr>
        <w:t>）</w:t>
      </w:r>
      <w:r>
        <w:rPr>
          <w:rFonts w:hint="eastAsia" w:ascii="Times New Roman" w:hAnsi="Times New Roman" w:cs="Times New Roman"/>
        </w:rPr>
        <w:t>治安保卫组</w:t>
      </w:r>
    </w:p>
    <w:p>
      <w:pPr>
        <w:bidi w:val="0"/>
        <w:rPr>
          <w:rFonts w:hint="eastAsia" w:ascii="Times New Roman" w:hAnsi="Times New Roman" w:cs="Times New Roman"/>
          <w:lang w:eastAsia="zh-CN"/>
        </w:rPr>
      </w:pPr>
      <w:r>
        <w:rPr>
          <w:rFonts w:hint="eastAsia" w:ascii="Times New Roman" w:hAnsi="Times New Roman" w:cs="Times New Roman"/>
          <w:lang w:val="en-US" w:eastAsia="zh-CN"/>
        </w:rPr>
        <w:t>牵头单位：</w:t>
      </w:r>
      <w:r>
        <w:rPr>
          <w:rFonts w:hint="eastAsia" w:ascii="Times New Roman" w:hAnsi="Times New Roman" w:cs="Times New Roman"/>
          <w:lang w:eastAsia="zh-CN"/>
        </w:rPr>
        <w:t>县公安局</w:t>
      </w:r>
    </w:p>
    <w:p>
      <w:pPr>
        <w:bidi w:val="0"/>
        <w:rPr>
          <w:rFonts w:hint="eastAsia" w:ascii="Times New Roman" w:hAnsi="Times New Roman" w:cs="Times New Roman"/>
          <w:lang w:val="en-US" w:eastAsia="zh-CN"/>
        </w:rPr>
      </w:pPr>
      <w:r>
        <w:rPr>
          <w:rFonts w:hint="eastAsia" w:ascii="Times New Roman" w:hAnsi="Times New Roman" w:cs="Times New Roman"/>
          <w:lang w:val="en-US" w:eastAsia="zh-CN"/>
        </w:rPr>
        <w:t>参加单位：县公安交警大队、县交通运输局、事发地乡镇（街道）及其相关部门等。</w:t>
      </w:r>
    </w:p>
    <w:p>
      <w:pPr>
        <w:bidi w:val="0"/>
        <w:rPr>
          <w:rFonts w:hint="eastAsia" w:ascii="Times New Roman" w:hAnsi="Times New Roman" w:cs="Times New Roman"/>
        </w:rPr>
      </w:pPr>
      <w:r>
        <w:rPr>
          <w:rFonts w:hint="eastAsia" w:ascii="Times New Roman" w:hAnsi="Times New Roman" w:cs="Times New Roman"/>
          <w:lang w:val="en-US" w:eastAsia="zh-CN"/>
        </w:rPr>
        <w:t>主要职责：</w:t>
      </w:r>
      <w:r>
        <w:rPr>
          <w:rFonts w:hint="eastAsia" w:ascii="Times New Roman" w:hAnsi="Times New Roman" w:cs="Times New Roman"/>
        </w:rPr>
        <w:t>负责组织事故可能危及区域有关人员的紧急疏散、撤离，事故现场进行保护和警戒，维持现场秩序等工作。根据实际情况实行交通管制和疏导，开辟应急通道，保障应急处置人员、车辆和物资装备的应急通行需要；组织协调尽快恢复被毁交通路线。</w:t>
      </w:r>
    </w:p>
    <w:p>
      <w:pPr>
        <w:bidi w:val="0"/>
        <w:rPr>
          <w:rFonts w:hint="eastAsia"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5</w:t>
      </w:r>
      <w:r>
        <w:rPr>
          <w:rFonts w:hint="eastAsia" w:ascii="Times New Roman" w:hAnsi="Times New Roman" w:cs="Times New Roman"/>
          <w:lang w:eastAsia="zh-CN"/>
        </w:rPr>
        <w:t>）</w:t>
      </w:r>
      <w:r>
        <w:rPr>
          <w:rFonts w:hint="eastAsia" w:ascii="Times New Roman" w:hAnsi="Times New Roman" w:cs="Times New Roman"/>
        </w:rPr>
        <w:t>信息舆情组</w:t>
      </w:r>
    </w:p>
    <w:p>
      <w:pPr>
        <w:bidi w:val="0"/>
        <w:rPr>
          <w:rFonts w:hint="eastAsia" w:ascii="Times New Roman" w:hAnsi="Times New Roman" w:cs="Times New Roman"/>
          <w:lang w:eastAsia="zh-CN"/>
        </w:rPr>
      </w:pPr>
      <w:r>
        <w:rPr>
          <w:rFonts w:hint="eastAsia" w:ascii="Times New Roman" w:hAnsi="Times New Roman" w:cs="Times New Roman"/>
          <w:lang w:val="en-US" w:eastAsia="zh-CN"/>
        </w:rPr>
        <w:t>牵头单位：</w:t>
      </w:r>
      <w:r>
        <w:rPr>
          <w:rFonts w:hint="eastAsia" w:ascii="Times New Roman" w:hAnsi="Times New Roman" w:cs="Times New Roman"/>
          <w:lang w:eastAsia="zh-CN"/>
        </w:rPr>
        <w:t>县委宣传部</w:t>
      </w:r>
    </w:p>
    <w:p>
      <w:pPr>
        <w:bidi w:val="0"/>
        <w:rPr>
          <w:rFonts w:hint="eastAsia" w:ascii="Times New Roman" w:hAnsi="Times New Roman" w:cs="Times New Roman"/>
          <w:lang w:eastAsia="zh-CN"/>
        </w:rPr>
      </w:pPr>
      <w:r>
        <w:rPr>
          <w:rFonts w:hint="eastAsia" w:ascii="Times New Roman" w:hAnsi="Times New Roman" w:cs="Times New Roman"/>
          <w:lang w:val="en-US" w:eastAsia="zh-CN"/>
        </w:rPr>
        <w:t>参加单位：</w:t>
      </w:r>
      <w:r>
        <w:rPr>
          <w:rFonts w:hint="eastAsia" w:ascii="Times New Roman" w:hAnsi="Times New Roman" w:cs="Times New Roman"/>
          <w:lang w:eastAsia="zh-CN"/>
        </w:rPr>
        <w:t>县应急管理局、县文化广电和旅游局</w:t>
      </w:r>
      <w:r>
        <w:rPr>
          <w:rFonts w:hint="eastAsia" w:ascii="Times New Roman" w:hAnsi="Times New Roman" w:cs="Times New Roman"/>
          <w:lang w:val="en-US" w:eastAsia="zh-CN"/>
        </w:rPr>
        <w:t>、事发地乡镇（街道）及其相关部门等。</w:t>
      </w:r>
    </w:p>
    <w:p>
      <w:pPr>
        <w:bidi w:val="0"/>
        <w:rPr>
          <w:rFonts w:hint="eastAsia" w:ascii="Times New Roman" w:hAnsi="Times New Roman" w:cs="Times New Roman"/>
        </w:rPr>
      </w:pPr>
      <w:r>
        <w:rPr>
          <w:rFonts w:hint="eastAsia" w:ascii="Times New Roman" w:hAnsi="Times New Roman" w:cs="Times New Roman"/>
          <w:lang w:val="en-US" w:eastAsia="zh-CN"/>
        </w:rPr>
        <w:t>主要职责：</w:t>
      </w:r>
      <w:r>
        <w:rPr>
          <w:rFonts w:hint="eastAsia" w:ascii="Times New Roman" w:hAnsi="Times New Roman" w:cs="Times New Roman"/>
        </w:rPr>
        <w:t>根据</w:t>
      </w:r>
      <w:r>
        <w:rPr>
          <w:rFonts w:hint="eastAsia" w:ascii="Times New Roman" w:hAnsi="Times New Roman" w:cs="Times New Roman"/>
          <w:lang w:val="en-US" w:eastAsia="zh-CN"/>
        </w:rPr>
        <w:t>县</w:t>
      </w:r>
      <w:r>
        <w:rPr>
          <w:rFonts w:hint="eastAsia" w:ascii="Times New Roman" w:hAnsi="Times New Roman" w:cs="Times New Roman"/>
        </w:rPr>
        <w:t>指挥部提供的权威信息，组织开展事故救援信息发布、宣传报道等工作。</w:t>
      </w:r>
    </w:p>
    <w:p>
      <w:pPr>
        <w:bidi w:val="0"/>
        <w:rPr>
          <w:rFonts w:hint="eastAsia"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6</w:t>
      </w:r>
      <w:r>
        <w:rPr>
          <w:rFonts w:hint="eastAsia" w:ascii="Times New Roman" w:hAnsi="Times New Roman" w:cs="Times New Roman"/>
          <w:lang w:eastAsia="zh-CN"/>
        </w:rPr>
        <w:t>）</w:t>
      </w:r>
      <w:r>
        <w:rPr>
          <w:rFonts w:hint="eastAsia" w:ascii="Times New Roman" w:hAnsi="Times New Roman" w:cs="Times New Roman"/>
        </w:rPr>
        <w:t>善后处置组</w:t>
      </w:r>
    </w:p>
    <w:p>
      <w:pPr>
        <w:bidi w:val="0"/>
        <w:rPr>
          <w:rFonts w:hint="eastAsia" w:ascii="Times New Roman" w:hAnsi="Times New Roman" w:cs="Times New Roman"/>
          <w:lang w:eastAsia="zh-CN"/>
        </w:rPr>
      </w:pPr>
      <w:r>
        <w:rPr>
          <w:rFonts w:hint="eastAsia" w:ascii="Times New Roman" w:hAnsi="Times New Roman" w:cs="Times New Roman"/>
          <w:lang w:val="en-US" w:eastAsia="zh-CN"/>
        </w:rPr>
        <w:t>牵头单位：</w:t>
      </w:r>
      <w:r>
        <w:rPr>
          <w:rFonts w:hint="eastAsia" w:ascii="Times New Roman" w:hAnsi="Times New Roman" w:cs="Times New Roman"/>
          <w:lang w:eastAsia="zh-CN"/>
        </w:rPr>
        <w:t>事发地乡镇（街道）及其相关部门</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参加单位：县发展和改革委员会、县民政局、县财政局、县人力资源和社会保障局、市生态环境局襄城分局、县应急管理局、县商务局、县总工会、事故发生单位等。</w:t>
      </w:r>
    </w:p>
    <w:p>
      <w:pPr>
        <w:bidi w:val="0"/>
        <w:rPr>
          <w:rFonts w:hint="eastAsia" w:ascii="Times New Roman" w:hAnsi="Times New Roman" w:cs="Times New Roman"/>
        </w:rPr>
      </w:pPr>
      <w:r>
        <w:rPr>
          <w:rFonts w:hint="eastAsia" w:ascii="Times New Roman" w:hAnsi="Times New Roman" w:cs="Times New Roman"/>
          <w:lang w:val="en-US" w:eastAsia="zh-CN"/>
        </w:rPr>
        <w:t>主要职责：</w:t>
      </w:r>
      <w:r>
        <w:rPr>
          <w:rFonts w:hint="eastAsia" w:ascii="Times New Roman" w:hAnsi="Times New Roman" w:cs="Times New Roman"/>
        </w:rPr>
        <w:t>做好受灾群众、遇难（失联）人员亲属信息登记、食宿接待和安抚疏导</w:t>
      </w:r>
      <w:r>
        <w:rPr>
          <w:rFonts w:hint="eastAsia" w:cs="Times New Roman"/>
          <w:lang w:eastAsia="zh-CN"/>
        </w:rPr>
        <w:t>、</w:t>
      </w:r>
      <w:r>
        <w:rPr>
          <w:rFonts w:hint="eastAsia" w:ascii="Times New Roman" w:hAnsi="Times New Roman" w:cs="Times New Roman"/>
        </w:rPr>
        <w:t>遇难者遗体处置</w:t>
      </w:r>
      <w:r>
        <w:rPr>
          <w:rFonts w:hint="eastAsia" w:cs="Times New Roman"/>
          <w:lang w:eastAsia="zh-CN"/>
        </w:rPr>
        <w:t>、</w:t>
      </w:r>
      <w:r>
        <w:rPr>
          <w:rFonts w:hint="eastAsia" w:ascii="Times New Roman" w:hAnsi="Times New Roman" w:cs="Times New Roman"/>
        </w:rPr>
        <w:t>遇难和受灾人员的经济补偿等善后工作；做好灾后恢复重建等工作。</w:t>
      </w:r>
    </w:p>
    <w:p>
      <w:pPr>
        <w:bidi w:val="0"/>
        <w:rPr>
          <w:rFonts w:hint="eastAsia" w:ascii="Times New Roman" w:hAnsi="Times New Roman" w:cs="Times New Roman"/>
          <w:highlight w:val="yellow"/>
        </w:rPr>
      </w:pPr>
      <w:r>
        <w:rPr>
          <w:rFonts w:hint="eastAsia" w:ascii="Times New Roman" w:hAnsi="Times New Roman" w:cs="Times New Roman"/>
          <w:highlight w:val="none"/>
          <w:lang w:eastAsia="zh-CN"/>
        </w:rPr>
        <w:t>（</w:t>
      </w:r>
      <w:r>
        <w:rPr>
          <w:rFonts w:hint="eastAsia" w:ascii="Times New Roman" w:hAnsi="Times New Roman" w:cs="Times New Roman"/>
          <w:highlight w:val="none"/>
        </w:rPr>
        <w:t>7</w:t>
      </w:r>
      <w:r>
        <w:rPr>
          <w:rFonts w:hint="eastAsia" w:ascii="Times New Roman" w:hAnsi="Times New Roman" w:cs="Times New Roman"/>
          <w:highlight w:val="none"/>
          <w:lang w:eastAsia="zh-CN"/>
        </w:rPr>
        <w:t>）</w:t>
      </w:r>
      <w:r>
        <w:rPr>
          <w:rFonts w:hint="eastAsia" w:ascii="Times New Roman" w:hAnsi="Times New Roman" w:cs="Times New Roman"/>
          <w:highlight w:val="none"/>
        </w:rPr>
        <w:t>现场监测组</w:t>
      </w:r>
    </w:p>
    <w:p>
      <w:pPr>
        <w:bidi w:val="0"/>
        <w:rPr>
          <w:rFonts w:hint="eastAsia" w:ascii="Times New Roman" w:hAnsi="Times New Roman" w:cs="Times New Roman"/>
          <w:lang w:eastAsia="zh-CN"/>
        </w:rPr>
      </w:pPr>
      <w:r>
        <w:rPr>
          <w:rFonts w:hint="eastAsia" w:ascii="Times New Roman" w:hAnsi="Times New Roman" w:cs="Times New Roman"/>
          <w:lang w:val="en-US" w:eastAsia="zh-CN"/>
        </w:rPr>
        <w:t>牵头单位：市生态环境局襄城分局</w:t>
      </w:r>
    </w:p>
    <w:p>
      <w:pPr>
        <w:bidi w:val="0"/>
        <w:rPr>
          <w:rFonts w:hint="eastAsia" w:ascii="Times New Roman" w:hAnsi="Times New Roman" w:cs="Times New Roman"/>
          <w:lang w:eastAsia="zh-CN"/>
        </w:rPr>
      </w:pPr>
      <w:r>
        <w:rPr>
          <w:rFonts w:hint="eastAsia" w:ascii="Times New Roman" w:hAnsi="Times New Roman" w:cs="Times New Roman"/>
          <w:lang w:val="en-US" w:eastAsia="zh-CN"/>
        </w:rPr>
        <w:t>参加单位：县自然资源局、县住房和城乡建设局、县交通运输局、县水利局、县农业农村局、县卫生健康委员会、县气象局、</w:t>
      </w:r>
      <w:r>
        <w:rPr>
          <w:rFonts w:hint="eastAsia" w:ascii="Times New Roman" w:hAnsi="Times New Roman" w:cs="Times New Roman"/>
          <w:lang w:eastAsia="zh-CN"/>
        </w:rPr>
        <w:t>事发地乡镇（街道）及其相关部门。</w:t>
      </w:r>
    </w:p>
    <w:p>
      <w:pPr>
        <w:bidi w:val="0"/>
        <w:rPr>
          <w:rFonts w:hint="eastAsia" w:ascii="Times New Roman" w:hAnsi="Times New Roman" w:cs="Times New Roman"/>
        </w:rPr>
      </w:pPr>
      <w:r>
        <w:rPr>
          <w:rFonts w:hint="eastAsia" w:ascii="Times New Roman" w:hAnsi="Times New Roman" w:cs="Times New Roman"/>
          <w:lang w:val="en-US" w:eastAsia="zh-CN"/>
        </w:rPr>
        <w:t>主要职责：</w:t>
      </w:r>
      <w:r>
        <w:rPr>
          <w:rFonts w:hint="eastAsia" w:ascii="Times New Roman" w:hAnsi="Times New Roman" w:cs="Times New Roman"/>
        </w:rPr>
        <w:t>负责事故现场监测监控；负责大气、水体、土壤等环境实时监测，确定危险区域范围，对事故造成的环境影响进行评估；提供气象信息；对现场危险物质进行处置。</w:t>
      </w:r>
    </w:p>
    <w:p>
      <w:pPr>
        <w:bidi w:val="0"/>
        <w:rPr>
          <w:rFonts w:hint="eastAsia"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8</w:t>
      </w:r>
      <w:r>
        <w:rPr>
          <w:rFonts w:hint="eastAsia" w:ascii="Times New Roman" w:hAnsi="Times New Roman" w:cs="Times New Roman"/>
          <w:lang w:eastAsia="zh-CN"/>
        </w:rPr>
        <w:t>）</w:t>
      </w:r>
      <w:r>
        <w:rPr>
          <w:rFonts w:hint="eastAsia" w:ascii="Times New Roman" w:hAnsi="Times New Roman" w:cs="Times New Roman"/>
        </w:rPr>
        <w:t>后勤保障组</w:t>
      </w:r>
    </w:p>
    <w:p>
      <w:pPr>
        <w:bidi w:val="0"/>
        <w:rPr>
          <w:rFonts w:hint="eastAsia" w:ascii="Times New Roman" w:hAnsi="Times New Roman" w:cs="Times New Roman"/>
          <w:lang w:eastAsia="zh-CN"/>
        </w:rPr>
      </w:pPr>
      <w:r>
        <w:rPr>
          <w:rFonts w:hint="eastAsia" w:ascii="Times New Roman" w:hAnsi="Times New Roman" w:cs="Times New Roman"/>
          <w:lang w:val="en-US" w:eastAsia="zh-CN"/>
        </w:rPr>
        <w:t>牵头单位：</w:t>
      </w:r>
      <w:r>
        <w:rPr>
          <w:rFonts w:hint="eastAsia" w:ascii="Times New Roman" w:hAnsi="Times New Roman" w:cs="Times New Roman"/>
          <w:lang w:eastAsia="zh-CN"/>
        </w:rPr>
        <w:t>事发地乡镇（街道）及其相关部门</w:t>
      </w:r>
    </w:p>
    <w:p>
      <w:pPr>
        <w:bidi w:val="0"/>
        <w:rPr>
          <w:rFonts w:hint="eastAsia" w:ascii="Times New Roman" w:hAnsi="Times New Roman" w:cs="Times New Roman"/>
          <w:lang w:eastAsia="zh-CN"/>
        </w:rPr>
      </w:pPr>
      <w:r>
        <w:rPr>
          <w:rFonts w:hint="eastAsia" w:ascii="Times New Roman" w:hAnsi="Times New Roman" w:cs="Times New Roman"/>
          <w:lang w:val="en-US" w:eastAsia="zh-CN"/>
        </w:rPr>
        <w:t>参加单位：县发展和改革委员会、县工业</w:t>
      </w:r>
      <w:r>
        <w:rPr>
          <w:rFonts w:hint="eastAsia" w:cs="Times New Roman"/>
          <w:lang w:val="en-US" w:eastAsia="zh-CN"/>
        </w:rPr>
        <w:t>和</w:t>
      </w:r>
      <w:r>
        <w:rPr>
          <w:rFonts w:hint="eastAsia" w:ascii="Times New Roman" w:hAnsi="Times New Roman" w:cs="Times New Roman"/>
          <w:lang w:val="en-US" w:eastAsia="zh-CN"/>
        </w:rPr>
        <w:t>信息化局、县民政局、县财政局、县住房和城乡建设局、县交通运输局、县自然资源局、县水利局、县农业农村局、县商务局、县应急管理局、县市场监督管理局、县文化广电和旅游局、</w:t>
      </w:r>
      <w:r>
        <w:rPr>
          <w:rFonts w:hint="eastAsia" w:cs="Times New Roman"/>
          <w:lang w:val="en-US" w:eastAsia="zh-CN"/>
        </w:rPr>
        <w:t>国网襄城供电公司</w:t>
      </w:r>
      <w:r>
        <w:rPr>
          <w:rFonts w:hint="eastAsia" w:ascii="Times New Roman" w:hAnsi="Times New Roman" w:cs="Times New Roman"/>
          <w:lang w:val="en-US" w:eastAsia="zh-CN"/>
        </w:rPr>
        <w:t>、县供销社</w:t>
      </w:r>
      <w:r>
        <w:rPr>
          <w:rFonts w:hint="eastAsia" w:ascii="Times New Roman" w:hAnsi="Times New Roman" w:cs="Times New Roman"/>
          <w:lang w:eastAsia="zh-CN"/>
        </w:rPr>
        <w:t>。</w:t>
      </w:r>
    </w:p>
    <w:p>
      <w:pPr>
        <w:bidi w:val="0"/>
        <w:rPr>
          <w:rFonts w:hint="eastAsia" w:ascii="Times New Roman" w:hAnsi="Times New Roman" w:cs="Times New Roman"/>
        </w:rPr>
      </w:pPr>
      <w:r>
        <w:rPr>
          <w:rFonts w:hint="eastAsia" w:ascii="Times New Roman" w:hAnsi="Times New Roman" w:cs="Times New Roman"/>
          <w:lang w:val="en-US" w:eastAsia="zh-CN"/>
        </w:rPr>
        <w:t>主要职责：</w:t>
      </w:r>
      <w:r>
        <w:rPr>
          <w:rFonts w:hint="eastAsia" w:ascii="Times New Roman" w:hAnsi="Times New Roman" w:cs="Times New Roman"/>
        </w:rPr>
        <w:t>负责应急救援中电力、能源、交通、装备、物资等的支持保障工作。</w:t>
      </w:r>
    </w:p>
    <w:p>
      <w:pPr>
        <w:bidi w:val="0"/>
        <w:rPr>
          <w:rFonts w:hint="eastAsia" w:ascii="Times New Roman" w:hAnsi="Times New Roman" w:cs="Times New Roman"/>
        </w:rPr>
      </w:pPr>
      <w:r>
        <w:rPr>
          <w:rFonts w:hint="eastAsia" w:ascii="Times New Roman" w:hAnsi="Times New Roman" w:cs="Times New Roman"/>
        </w:rPr>
        <w:t>根据应急处置需求，组织交通运输、通信、电力、后勤服务等保障工作；组织做好应急救援物资及临时安置重要物资的紧急生产、储备调拨和紧急配送工作；及时组织调运重要生活必需品，保障群众基本生活和市场供应；开展应急测绘，提供抢险救援、灾害评估所需的地图与地理信息及测绘技术保障。</w:t>
      </w:r>
    </w:p>
    <w:p>
      <w:pPr>
        <w:bidi w:val="0"/>
        <w:rPr>
          <w:rFonts w:hint="eastAsia" w:ascii="Times New Roman" w:hAnsi="Times New Roman" w:eastAsia="仿宋_GB2312" w:cs="Times New Roman"/>
          <w:lang w:eastAsia="zh-CN"/>
        </w:rPr>
      </w:pPr>
      <w:r>
        <w:rPr>
          <w:rFonts w:hint="eastAsia" w:ascii="Times New Roman" w:hAnsi="Times New Roman" w:cs="Times New Roman"/>
          <w:lang w:eastAsia="zh-CN"/>
        </w:rPr>
        <w:t>（</w:t>
      </w:r>
      <w:r>
        <w:rPr>
          <w:rFonts w:hint="eastAsia" w:ascii="Times New Roman" w:hAnsi="Times New Roman" w:cs="Times New Roman"/>
        </w:rPr>
        <w:t>9</w:t>
      </w:r>
      <w:r>
        <w:rPr>
          <w:rFonts w:hint="eastAsia" w:ascii="Times New Roman" w:hAnsi="Times New Roman" w:cs="Times New Roman"/>
          <w:lang w:eastAsia="zh-CN"/>
        </w:rPr>
        <w:t>）专家技术组</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牵头单位：县应急管理局</w:t>
      </w:r>
    </w:p>
    <w:p>
      <w:pPr>
        <w:bidi w:val="0"/>
        <w:rPr>
          <w:rFonts w:hint="eastAsia" w:ascii="Times New Roman" w:hAnsi="Times New Roman" w:cs="Times New Roman"/>
          <w:lang w:eastAsia="zh-CN"/>
        </w:rPr>
      </w:pPr>
      <w:r>
        <w:rPr>
          <w:rFonts w:hint="eastAsia" w:ascii="Times New Roman" w:hAnsi="Times New Roman" w:cs="Times New Roman"/>
          <w:lang w:val="en-US" w:eastAsia="zh-CN"/>
        </w:rPr>
        <w:t>参加单位：市生态环境局襄城分局、县卫生健康委员会、县公安局、县工业</w:t>
      </w:r>
      <w:r>
        <w:rPr>
          <w:rFonts w:hint="eastAsia" w:cs="Times New Roman"/>
          <w:lang w:val="en-US" w:eastAsia="zh-CN"/>
        </w:rPr>
        <w:t>和</w:t>
      </w:r>
      <w:r>
        <w:rPr>
          <w:rFonts w:hint="eastAsia" w:ascii="Times New Roman" w:hAnsi="Times New Roman" w:cs="Times New Roman"/>
          <w:lang w:val="en-US" w:eastAsia="zh-CN"/>
        </w:rPr>
        <w:t>信息化局、县自然资源局、县气象局、县消防救援大队等，</w:t>
      </w:r>
      <w:r>
        <w:rPr>
          <w:rFonts w:hint="eastAsia" w:ascii="Times New Roman" w:hAnsi="Times New Roman" w:cs="Times New Roman"/>
          <w:lang w:eastAsia="zh-CN"/>
        </w:rPr>
        <w:t>也可邀请相关专家人员参加。</w:t>
      </w:r>
    </w:p>
    <w:p>
      <w:pPr>
        <w:bidi w:val="0"/>
        <w:rPr>
          <w:rFonts w:hint="eastAsia" w:ascii="Times New Roman" w:hAnsi="Times New Roman" w:cs="Times New Roman"/>
        </w:rPr>
      </w:pPr>
      <w:r>
        <w:rPr>
          <w:rFonts w:hint="eastAsia" w:ascii="Times New Roman" w:hAnsi="Times New Roman" w:cs="Times New Roman"/>
          <w:lang w:val="en-US" w:eastAsia="zh-CN"/>
        </w:rPr>
        <w:t>主要职责：</w:t>
      </w:r>
      <w:r>
        <w:rPr>
          <w:rFonts w:hint="eastAsia" w:ascii="Times New Roman" w:hAnsi="Times New Roman" w:cs="Times New Roman"/>
        </w:rPr>
        <w:t>掌握、研判事故性质和类别，分析事故的发展趋势及其影响，组织专家研究论证，为救援工作提供技术支持；制定救援方案、技术措施和安全保障措施</w:t>
      </w:r>
      <w:r>
        <w:rPr>
          <w:rFonts w:hint="eastAsia" w:ascii="Times New Roman" w:hAnsi="Times New Roman" w:cs="Times New Roman"/>
          <w:lang w:eastAsia="zh-CN"/>
        </w:rPr>
        <w:t>；</w:t>
      </w:r>
      <w:r>
        <w:rPr>
          <w:rFonts w:hint="eastAsia" w:ascii="Times New Roman" w:hAnsi="Times New Roman" w:cs="Times New Roman"/>
          <w:lang w:val="en-US" w:eastAsia="zh-CN"/>
        </w:rPr>
        <w:t>调用相关资料等</w:t>
      </w:r>
      <w:r>
        <w:rPr>
          <w:rFonts w:hint="eastAsia" w:ascii="Times New Roman" w:hAnsi="Times New Roman" w:cs="Times New Roman"/>
        </w:rPr>
        <w:t>。</w:t>
      </w:r>
    </w:p>
    <w:p>
      <w:pPr>
        <w:pStyle w:val="36"/>
        <w:ind w:firstLine="0" w:firstLineChars="0"/>
        <w:rPr>
          <w:rFonts w:hint="eastAsia"/>
          <w:lang w:val="en-US" w:eastAsia="zh-CN"/>
        </w:rPr>
      </w:pPr>
    </w:p>
    <w:sectPr>
      <w:footerReference r:id="rId5" w:type="default"/>
      <w:pgSz w:w="11906" w:h="16838"/>
      <w:pgMar w:top="2098" w:right="1474" w:bottom="1984" w:left="158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Y2VlYzU3NWVjNDA4YWY4ZmE4OWQ1ZjAyODNjNmIifQ=="/>
  </w:docVars>
  <w:rsids>
    <w:rsidRoot w:val="00000000"/>
    <w:rsid w:val="004B7D71"/>
    <w:rsid w:val="007756C4"/>
    <w:rsid w:val="00F350AC"/>
    <w:rsid w:val="023470AD"/>
    <w:rsid w:val="02C24BF1"/>
    <w:rsid w:val="032F7111"/>
    <w:rsid w:val="04E10272"/>
    <w:rsid w:val="055C0693"/>
    <w:rsid w:val="055F4AA2"/>
    <w:rsid w:val="07493A79"/>
    <w:rsid w:val="07D74725"/>
    <w:rsid w:val="080D690E"/>
    <w:rsid w:val="08831698"/>
    <w:rsid w:val="0A19541D"/>
    <w:rsid w:val="0A460434"/>
    <w:rsid w:val="0A4A5BF8"/>
    <w:rsid w:val="0BA81BAD"/>
    <w:rsid w:val="0E36473F"/>
    <w:rsid w:val="0EE228A3"/>
    <w:rsid w:val="0F166DEC"/>
    <w:rsid w:val="0F784D69"/>
    <w:rsid w:val="0F824086"/>
    <w:rsid w:val="1019437B"/>
    <w:rsid w:val="10D208A6"/>
    <w:rsid w:val="112371A2"/>
    <w:rsid w:val="125234EB"/>
    <w:rsid w:val="12A0561E"/>
    <w:rsid w:val="12F901BB"/>
    <w:rsid w:val="141D612B"/>
    <w:rsid w:val="14471BAA"/>
    <w:rsid w:val="145525B2"/>
    <w:rsid w:val="1511631C"/>
    <w:rsid w:val="17ED64FF"/>
    <w:rsid w:val="1A1B45A7"/>
    <w:rsid w:val="1A587581"/>
    <w:rsid w:val="1AA941F4"/>
    <w:rsid w:val="1AD31D10"/>
    <w:rsid w:val="1B6C71E7"/>
    <w:rsid w:val="1C050F4D"/>
    <w:rsid w:val="1C8870F3"/>
    <w:rsid w:val="1C8F61AB"/>
    <w:rsid w:val="1D756A60"/>
    <w:rsid w:val="1D9B6CA0"/>
    <w:rsid w:val="1E101B0C"/>
    <w:rsid w:val="1F176D32"/>
    <w:rsid w:val="1F772718"/>
    <w:rsid w:val="1F8A3E7B"/>
    <w:rsid w:val="20126E94"/>
    <w:rsid w:val="201E3957"/>
    <w:rsid w:val="20E9190B"/>
    <w:rsid w:val="21595CC5"/>
    <w:rsid w:val="21A13B19"/>
    <w:rsid w:val="21BA4BB7"/>
    <w:rsid w:val="21CE6705"/>
    <w:rsid w:val="221702BE"/>
    <w:rsid w:val="221B614E"/>
    <w:rsid w:val="229E0014"/>
    <w:rsid w:val="23B7574D"/>
    <w:rsid w:val="240253A0"/>
    <w:rsid w:val="240750AB"/>
    <w:rsid w:val="260C594A"/>
    <w:rsid w:val="26306642"/>
    <w:rsid w:val="264068DF"/>
    <w:rsid w:val="26902112"/>
    <w:rsid w:val="27521C3A"/>
    <w:rsid w:val="27865F67"/>
    <w:rsid w:val="286B34B1"/>
    <w:rsid w:val="28BB4558"/>
    <w:rsid w:val="293935AF"/>
    <w:rsid w:val="294420E3"/>
    <w:rsid w:val="2A0E4152"/>
    <w:rsid w:val="2B065713"/>
    <w:rsid w:val="2B555969"/>
    <w:rsid w:val="2D8D19FE"/>
    <w:rsid w:val="2DFA61CA"/>
    <w:rsid w:val="2E2270BF"/>
    <w:rsid w:val="308B1DBD"/>
    <w:rsid w:val="313E3950"/>
    <w:rsid w:val="315666A6"/>
    <w:rsid w:val="31692558"/>
    <w:rsid w:val="32541744"/>
    <w:rsid w:val="32817299"/>
    <w:rsid w:val="33B967DE"/>
    <w:rsid w:val="33FE167D"/>
    <w:rsid w:val="35803500"/>
    <w:rsid w:val="36AF7F2D"/>
    <w:rsid w:val="36B50719"/>
    <w:rsid w:val="379D1011"/>
    <w:rsid w:val="37A12A4B"/>
    <w:rsid w:val="38657F1D"/>
    <w:rsid w:val="38880A2A"/>
    <w:rsid w:val="38F10710"/>
    <w:rsid w:val="396F26D5"/>
    <w:rsid w:val="39893797"/>
    <w:rsid w:val="39BA4298"/>
    <w:rsid w:val="39FC21BB"/>
    <w:rsid w:val="3A0A14F4"/>
    <w:rsid w:val="3A6B70A5"/>
    <w:rsid w:val="3BA40EF1"/>
    <w:rsid w:val="3BF2183C"/>
    <w:rsid w:val="3C242C38"/>
    <w:rsid w:val="3CB05277"/>
    <w:rsid w:val="3D087B52"/>
    <w:rsid w:val="3D771BF4"/>
    <w:rsid w:val="3E1050C1"/>
    <w:rsid w:val="3E66054B"/>
    <w:rsid w:val="3E791760"/>
    <w:rsid w:val="3F3A7328"/>
    <w:rsid w:val="3FA970B5"/>
    <w:rsid w:val="40B81B56"/>
    <w:rsid w:val="412D13FC"/>
    <w:rsid w:val="41681DB9"/>
    <w:rsid w:val="41A0173B"/>
    <w:rsid w:val="41EF1865"/>
    <w:rsid w:val="425F0874"/>
    <w:rsid w:val="42B90668"/>
    <w:rsid w:val="42BA59EF"/>
    <w:rsid w:val="42FA74B4"/>
    <w:rsid w:val="43350011"/>
    <w:rsid w:val="439A262C"/>
    <w:rsid w:val="448326EB"/>
    <w:rsid w:val="44B951D0"/>
    <w:rsid w:val="454105AC"/>
    <w:rsid w:val="45993F22"/>
    <w:rsid w:val="45C344D5"/>
    <w:rsid w:val="467B6B5D"/>
    <w:rsid w:val="48602CEF"/>
    <w:rsid w:val="4CCB19B9"/>
    <w:rsid w:val="4CF104E1"/>
    <w:rsid w:val="4CFE62ED"/>
    <w:rsid w:val="4D5A127B"/>
    <w:rsid w:val="4D6E3E92"/>
    <w:rsid w:val="4E0E741B"/>
    <w:rsid w:val="4E9919B3"/>
    <w:rsid w:val="4F271A32"/>
    <w:rsid w:val="4F5663A6"/>
    <w:rsid w:val="4F8F7917"/>
    <w:rsid w:val="4FCB0DA6"/>
    <w:rsid w:val="505D59E6"/>
    <w:rsid w:val="51730527"/>
    <w:rsid w:val="518F15DB"/>
    <w:rsid w:val="525C5A95"/>
    <w:rsid w:val="525D0295"/>
    <w:rsid w:val="52DC2732"/>
    <w:rsid w:val="52F33ACA"/>
    <w:rsid w:val="53607211"/>
    <w:rsid w:val="541734B2"/>
    <w:rsid w:val="5450509C"/>
    <w:rsid w:val="549A10C4"/>
    <w:rsid w:val="54B42FB4"/>
    <w:rsid w:val="550B128C"/>
    <w:rsid w:val="55122EC5"/>
    <w:rsid w:val="55C00987"/>
    <w:rsid w:val="562C577E"/>
    <w:rsid w:val="56412C14"/>
    <w:rsid w:val="56725887"/>
    <w:rsid w:val="56736902"/>
    <w:rsid w:val="56A8574D"/>
    <w:rsid w:val="56CA5FF0"/>
    <w:rsid w:val="572673CE"/>
    <w:rsid w:val="575444B7"/>
    <w:rsid w:val="58843B7B"/>
    <w:rsid w:val="59025BAC"/>
    <w:rsid w:val="5A53777D"/>
    <w:rsid w:val="5AFC4DCE"/>
    <w:rsid w:val="5B785E9B"/>
    <w:rsid w:val="5BE5638C"/>
    <w:rsid w:val="5C1B42CB"/>
    <w:rsid w:val="5D127CDF"/>
    <w:rsid w:val="5DA82FFB"/>
    <w:rsid w:val="5DE10387"/>
    <w:rsid w:val="5E141C7E"/>
    <w:rsid w:val="5F653B81"/>
    <w:rsid w:val="5F9F0BF2"/>
    <w:rsid w:val="60205B70"/>
    <w:rsid w:val="60296655"/>
    <w:rsid w:val="60B81ABE"/>
    <w:rsid w:val="611A1EAF"/>
    <w:rsid w:val="625A1752"/>
    <w:rsid w:val="62F04BE1"/>
    <w:rsid w:val="646A2293"/>
    <w:rsid w:val="64BA1800"/>
    <w:rsid w:val="65226054"/>
    <w:rsid w:val="654672B3"/>
    <w:rsid w:val="664726D9"/>
    <w:rsid w:val="66B70D4D"/>
    <w:rsid w:val="66CD3445"/>
    <w:rsid w:val="670F2D99"/>
    <w:rsid w:val="675D60DF"/>
    <w:rsid w:val="67FA392E"/>
    <w:rsid w:val="693F6A7C"/>
    <w:rsid w:val="6A3659AA"/>
    <w:rsid w:val="6A490FB0"/>
    <w:rsid w:val="6C2F630D"/>
    <w:rsid w:val="6C3D41B6"/>
    <w:rsid w:val="6E687A56"/>
    <w:rsid w:val="6F330BD0"/>
    <w:rsid w:val="6F593630"/>
    <w:rsid w:val="6F655ACF"/>
    <w:rsid w:val="6F6A5412"/>
    <w:rsid w:val="6F8D1212"/>
    <w:rsid w:val="6FD32B04"/>
    <w:rsid w:val="70222F8C"/>
    <w:rsid w:val="70531ED5"/>
    <w:rsid w:val="707E6CA9"/>
    <w:rsid w:val="70BF3967"/>
    <w:rsid w:val="70E82F72"/>
    <w:rsid w:val="716D6FC4"/>
    <w:rsid w:val="71AF16F9"/>
    <w:rsid w:val="72C05852"/>
    <w:rsid w:val="732706F9"/>
    <w:rsid w:val="746C1710"/>
    <w:rsid w:val="74E46964"/>
    <w:rsid w:val="75D0491E"/>
    <w:rsid w:val="774C75D7"/>
    <w:rsid w:val="79717038"/>
    <w:rsid w:val="79AE4579"/>
    <w:rsid w:val="7BA11C61"/>
    <w:rsid w:val="7C655BEF"/>
    <w:rsid w:val="7CCB17CA"/>
    <w:rsid w:val="7CCF01D0"/>
    <w:rsid w:val="7CFA3A06"/>
    <w:rsid w:val="7ED405DD"/>
    <w:rsid w:val="7EE0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
    <w:unhideWhenUsed/>
    <w:qFormat/>
    <w:uiPriority w:val="1"/>
    <w:pPr>
      <w:widowControl w:val="0"/>
      <w:autoSpaceDE w:val="0"/>
      <w:autoSpaceDN w:val="0"/>
      <w:adjustRightInd w:val="0"/>
      <w:spacing w:beforeLines="0" w:afterLines="0" w:line="560" w:lineRule="exact"/>
      <w:ind w:firstLine="640" w:firstLineChars="200"/>
      <w:jc w:val="both"/>
    </w:pPr>
    <w:rPr>
      <w:rFonts w:hint="default" w:ascii="Times New Roman" w:hAnsi="Times New Roman" w:eastAsia="仿宋_GB2312" w:cs="Times New Roman"/>
      <w:sz w:val="32"/>
      <w:szCs w:val="24"/>
    </w:rPr>
  </w:style>
  <w:style w:type="paragraph" w:styleId="3">
    <w:name w:val="heading 1"/>
    <w:basedOn w:val="1"/>
    <w:next w:val="1"/>
    <w:link w:val="26"/>
    <w:qFormat/>
    <w:uiPriority w:val="0"/>
    <w:pPr>
      <w:spacing w:before="0" w:beforeAutospacing="0" w:after="0" w:afterAutospacing="0" w:line="560" w:lineRule="exact"/>
      <w:ind w:firstLine="880" w:firstLineChars="200"/>
      <w:jc w:val="left"/>
      <w:outlineLvl w:val="0"/>
    </w:pPr>
    <w:rPr>
      <w:rFonts w:hint="eastAsia" w:ascii="Times New Roman" w:hAnsi="Times New Roman" w:eastAsia="黑体" w:cs="宋体"/>
      <w:kern w:val="44"/>
      <w:szCs w:val="48"/>
    </w:rPr>
  </w:style>
  <w:style w:type="paragraph" w:styleId="4">
    <w:name w:val="heading 2"/>
    <w:basedOn w:val="1"/>
    <w:next w:val="1"/>
    <w:link w:val="27"/>
    <w:unhideWhenUsed/>
    <w:qFormat/>
    <w:uiPriority w:val="0"/>
    <w:pPr>
      <w:keepNext/>
      <w:keepLines/>
      <w:spacing w:line="560" w:lineRule="exact"/>
      <w:ind w:firstLine="200" w:firstLineChars="200"/>
      <w:outlineLvl w:val="1"/>
    </w:pPr>
    <w:rPr>
      <w:rFonts w:ascii="Times New Roman" w:hAnsi="Times New Roman" w:eastAsia="楷体_GB2312" w:cs="Times New Roman"/>
      <w:bCs/>
      <w:szCs w:val="32"/>
    </w:rPr>
  </w:style>
  <w:style w:type="paragraph" w:styleId="5">
    <w:name w:val="heading 3"/>
    <w:basedOn w:val="1"/>
    <w:next w:val="1"/>
    <w:unhideWhenUsed/>
    <w:qFormat/>
    <w:uiPriority w:val="0"/>
    <w:pPr>
      <w:keepNext/>
      <w:keepLines/>
      <w:spacing w:before="0" w:beforeLines="0" w:beforeAutospacing="0" w:after="0" w:afterLines="0" w:afterAutospacing="0" w:line="560" w:lineRule="exact"/>
      <w:ind w:firstLine="723" w:firstLineChars="200"/>
      <w:outlineLvl w:val="2"/>
    </w:pPr>
  </w:style>
  <w:style w:type="paragraph" w:styleId="6">
    <w:name w:val="heading 4"/>
    <w:basedOn w:val="1"/>
    <w:next w:val="1"/>
    <w:semiHidden/>
    <w:unhideWhenUsed/>
    <w:qFormat/>
    <w:uiPriority w:val="0"/>
    <w:pPr>
      <w:keepNext/>
      <w:keepLines/>
      <w:spacing w:beforeLines="0" w:beforeAutospacing="0" w:afterLines="0" w:afterAutospacing="0" w:line="560" w:lineRule="exact"/>
      <w:outlineLvl w:val="3"/>
    </w:pPr>
    <w:rPr>
      <w:rFonts w:ascii="Times New Roman" w:hAnsi="Times New Roman"/>
    </w:rPr>
  </w:style>
  <w:style w:type="character" w:default="1" w:styleId="24">
    <w:name w:val="Default Paragraph Font"/>
    <w:semiHidden/>
    <w:unhideWhenUsed/>
    <w:qFormat/>
    <w:uiPriority w:val="1"/>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widowControl w:val="0"/>
      <w:tabs>
        <w:tab w:val="left" w:pos="600"/>
      </w:tabs>
      <w:autoSpaceDE w:val="0"/>
      <w:autoSpaceDN w:val="0"/>
      <w:adjustRightInd w:val="0"/>
      <w:spacing w:beforeLines="0" w:afterLines="0" w:line="560" w:lineRule="exact"/>
      <w:ind w:firstLine="600" w:firstLineChars="200"/>
      <w:jc w:val="both"/>
    </w:pPr>
    <w:rPr>
      <w:rFonts w:hint="default" w:ascii="方正仿宋简体" w:hAnsi="Times New Roman" w:eastAsia="方正仿宋简体" w:cs="Times New Roman"/>
      <w:sz w:val="32"/>
      <w:szCs w:val="24"/>
    </w:rPr>
  </w:style>
  <w:style w:type="paragraph" w:styleId="7">
    <w:name w:val="Normal Indent"/>
    <w:basedOn w:val="1"/>
    <w:qFormat/>
    <w:uiPriority w:val="0"/>
    <w:pPr>
      <w:ind w:firstLine="420" w:firstLineChars="200"/>
    </w:p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annotation text"/>
    <w:basedOn w:val="1"/>
    <w:qFormat/>
    <w:uiPriority w:val="0"/>
    <w:pPr>
      <w:jc w:val="left"/>
    </w:pPr>
  </w:style>
  <w:style w:type="paragraph" w:styleId="10">
    <w:name w:val="Body Text"/>
    <w:basedOn w:val="1"/>
    <w:next w:val="1"/>
    <w:qFormat/>
    <w:uiPriority w:val="0"/>
    <w:pPr>
      <w:spacing w:after="120" w:afterLines="0" w:afterAutospacing="0"/>
    </w:pPr>
  </w:style>
  <w:style w:type="paragraph" w:styleId="11">
    <w:name w:val="Body Text Indent"/>
    <w:basedOn w:val="1"/>
    <w:next w:val="12"/>
    <w:qFormat/>
    <w:uiPriority w:val="0"/>
    <w:pPr>
      <w:spacing w:after="120" w:afterLines="0" w:afterAutospacing="0"/>
      <w:ind w:left="420" w:leftChars="200"/>
    </w:pPr>
  </w:style>
  <w:style w:type="paragraph" w:styleId="12">
    <w:name w:val="Body Text First Indent 2"/>
    <w:basedOn w:val="11"/>
    <w:qFormat/>
    <w:uiPriority w:val="0"/>
    <w:pPr>
      <w:spacing w:after="0" w:line="560" w:lineRule="exact"/>
      <w:ind w:left="0" w:leftChars="0" w:firstLine="420" w:firstLineChars="200"/>
    </w:pPr>
    <w:rPr>
      <w:rFonts w:ascii="仿宋_GB2312" w:hAnsi="仿宋_GB2312"/>
      <w:color w:val="000000"/>
      <w:kern w:val="0"/>
    </w:rPr>
  </w:style>
  <w:style w:type="paragraph" w:styleId="13">
    <w:name w:val="Block Text"/>
    <w:basedOn w:val="1"/>
    <w:next w:val="14"/>
    <w:qFormat/>
    <w:uiPriority w:val="0"/>
    <w:pPr>
      <w:spacing w:after="120" w:afterLines="0" w:afterAutospacing="0"/>
      <w:ind w:left="1440" w:leftChars="700" w:rightChars="700"/>
    </w:pPr>
  </w:style>
  <w:style w:type="paragraph" w:styleId="1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Plain Text"/>
    <w:basedOn w:val="1"/>
    <w:qFormat/>
    <w:uiPriority w:val="0"/>
    <w:rPr>
      <w:rFonts w:ascii="宋体" w:hAnsi="Courier New"/>
    </w:rPr>
  </w:style>
  <w:style w:type="paragraph" w:styleId="16">
    <w:name w:val="footer"/>
    <w:basedOn w:val="1"/>
    <w:next w:val="17"/>
    <w:unhideWhenUsed/>
    <w:qFormat/>
    <w:uiPriority w:val="99"/>
    <w:pPr>
      <w:tabs>
        <w:tab w:val="center" w:pos="4153"/>
        <w:tab w:val="right" w:pos="8306"/>
      </w:tabs>
      <w:snapToGrid w:val="0"/>
      <w:spacing w:line="240" w:lineRule="atLeast"/>
      <w:jc w:val="left"/>
    </w:pPr>
    <w:rPr>
      <w:sz w:val="18"/>
      <w:szCs w:val="18"/>
    </w:rPr>
  </w:style>
  <w:style w:type="paragraph" w:styleId="17">
    <w:name w:val="Normal (Web)"/>
    <w:basedOn w:val="1"/>
    <w:qFormat/>
    <w:uiPriority w:val="0"/>
    <w:pPr>
      <w:spacing w:before="0" w:beforeAutospacing="1" w:after="0" w:afterAutospacing="1"/>
      <w:ind w:left="0" w:right="0"/>
      <w:jc w:val="left"/>
    </w:pPr>
    <w:rPr>
      <w:rFonts w:cs="Times New Roman"/>
      <w:kern w:val="0"/>
      <w:sz w:val="24"/>
      <w:lang w:val="en-US" w:eastAsia="zh-CN" w:bidi="ar"/>
    </w:rPr>
  </w:style>
  <w:style w:type="paragraph" w:styleId="18">
    <w:name w:val="toc 1"/>
    <w:basedOn w:val="1"/>
    <w:next w:val="1"/>
    <w:qFormat/>
    <w:uiPriority w:val="0"/>
    <w:pPr>
      <w:ind w:firstLine="0" w:firstLineChars="0"/>
    </w:pPr>
    <w:rPr>
      <w:rFonts w:ascii="Times New Roman" w:hAnsi="Times New Roman" w:eastAsia="黑体" w:cs="Times New Roman"/>
      <w:szCs w:val="24"/>
    </w:rPr>
  </w:style>
  <w:style w:type="paragraph" w:styleId="19">
    <w:name w:val="toc 2"/>
    <w:basedOn w:val="1"/>
    <w:next w:val="1"/>
    <w:qFormat/>
    <w:uiPriority w:val="0"/>
    <w:pPr>
      <w:ind w:left="420" w:leftChars="200" w:firstLine="0" w:firstLineChars="0"/>
    </w:pPr>
    <w:rPr>
      <w:rFonts w:ascii="Times New Roman" w:hAnsi="Times New Roman" w:eastAsia="仿宋_GB2312" w:cs="Times New Roman"/>
      <w:szCs w:val="32"/>
    </w:rPr>
  </w:style>
  <w:style w:type="paragraph" w:styleId="20">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1">
    <w:name w:val="Body Text First Indent"/>
    <w:basedOn w:val="10"/>
    <w:qFormat/>
    <w:uiPriority w:val="0"/>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customStyle="1" w:styleId="26">
    <w:name w:val="标题 1 字符"/>
    <w:basedOn w:val="24"/>
    <w:link w:val="3"/>
    <w:qFormat/>
    <w:uiPriority w:val="9"/>
    <w:rPr>
      <w:rFonts w:ascii="Times New Roman" w:hAnsi="Times New Roman" w:eastAsia="黑体" w:cs="Times New Roman"/>
      <w:bCs/>
      <w:kern w:val="44"/>
      <w:sz w:val="32"/>
      <w:szCs w:val="24"/>
      <w:lang w:val="en-US" w:eastAsia="zh-CN" w:bidi="ar-SA"/>
    </w:rPr>
  </w:style>
  <w:style w:type="character" w:customStyle="1" w:styleId="27">
    <w:name w:val="标题 2 字符"/>
    <w:link w:val="4"/>
    <w:qFormat/>
    <w:uiPriority w:val="9"/>
    <w:rPr>
      <w:rFonts w:ascii="Times New Roman" w:hAnsi="Times New Roman" w:eastAsia="楷体_GB2312" w:cs="Times New Roman"/>
      <w:bCs/>
      <w:sz w:val="32"/>
      <w:szCs w:val="32"/>
    </w:rPr>
  </w:style>
  <w:style w:type="character" w:customStyle="1" w:styleId="28">
    <w:name w:val="NormalCharacter"/>
    <w:link w:val="1"/>
    <w:qFormat/>
    <w:uiPriority w:val="0"/>
    <w:rPr>
      <w:rFonts w:ascii="Times New Roman" w:hAnsi="Times New Roman" w:eastAsia="仿宋_GB2312" w:cs="Times New Roman"/>
      <w:sz w:val="32"/>
      <w:szCs w:val="22"/>
      <w:lang w:val="en-US" w:eastAsia="zh-CN" w:bidi="ar-SA"/>
    </w:rPr>
  </w:style>
  <w:style w:type="paragraph" w:customStyle="1" w:styleId="29">
    <w:name w:val="表格"/>
    <w:basedOn w:val="1"/>
    <w:qFormat/>
    <w:uiPriority w:val="0"/>
    <w:pPr>
      <w:spacing w:line="240" w:lineRule="auto"/>
      <w:ind w:firstLine="0" w:firstLineChars="0"/>
      <w:jc w:val="left"/>
    </w:pPr>
    <w:rPr>
      <w:rFonts w:hint="eastAsia" w:ascii="Times New Roman" w:hAnsi="Times New Roman" w:cs="仿宋_GB2312"/>
      <w:bCs/>
      <w:color w:val="000000" w:themeColor="text1"/>
      <w:sz w:val="24"/>
      <w:szCs w:val="32"/>
      <w14:textFill>
        <w14:solidFill>
          <w14:schemeClr w14:val="tx1"/>
        </w14:solidFill>
      </w14:textFill>
    </w:rPr>
  </w:style>
  <w:style w:type="paragraph" w:customStyle="1" w:styleId="30">
    <w:name w:val="表格表格"/>
    <w:basedOn w:val="1"/>
    <w:next w:val="1"/>
    <w:qFormat/>
    <w:uiPriority w:val="0"/>
    <w:pPr>
      <w:spacing w:line="240" w:lineRule="auto"/>
      <w:ind w:firstLine="0" w:firstLineChars="0"/>
      <w:jc w:val="center"/>
    </w:pPr>
    <w:rPr>
      <w:rFonts w:hint="eastAsia" w:ascii="Times New Roman" w:hAnsi="Times New Roman" w:cs="仿宋_GB2312"/>
      <w:bCs/>
      <w:color w:val="auto"/>
      <w:spacing w:val="-6"/>
      <w:sz w:val="24"/>
      <w:szCs w:val="24"/>
      <w:lang w:eastAsia="en-US"/>
    </w:rPr>
  </w:style>
  <w:style w:type="paragraph" w:customStyle="1" w:styleId="31">
    <w:name w:val="表头"/>
    <w:basedOn w:val="1"/>
    <w:next w:val="1"/>
    <w:qFormat/>
    <w:uiPriority w:val="0"/>
    <w:pPr>
      <w:keepNext/>
      <w:keepLines/>
      <w:spacing w:before="50" w:beforeLines="50" w:after="50" w:afterLines="50"/>
      <w:ind w:firstLine="0" w:firstLineChars="0"/>
      <w:jc w:val="center"/>
    </w:pPr>
    <w:rPr>
      <w:rFonts w:hint="eastAsia" w:ascii="Times New Roman" w:hAnsi="Times New Roman" w:cstheme="minorBidi"/>
      <w:b/>
      <w:bCs/>
      <w:sz w:val="28"/>
      <w:szCs w:val="28"/>
    </w:rPr>
  </w:style>
  <w:style w:type="paragraph" w:customStyle="1" w:styleId="32">
    <w:name w:val="附件标题"/>
    <w:basedOn w:val="20"/>
    <w:next w:val="1"/>
    <w:qFormat/>
    <w:uiPriority w:val="0"/>
    <w:pPr>
      <w:keepNext/>
      <w:keepLines/>
      <w:spacing w:before="0" w:beforeLines="0" w:after="0" w:afterLines="0"/>
      <w:ind w:firstLine="0" w:firstLineChars="0"/>
      <w:jc w:val="left"/>
    </w:pPr>
    <w:rPr>
      <w:rFonts w:hint="eastAsia" w:ascii="Times New Roman" w:hAnsi="Times New Roman" w:eastAsia="黑体"/>
      <w:kern w:val="44"/>
    </w:rPr>
  </w:style>
  <w:style w:type="paragraph" w:customStyle="1" w:styleId="33">
    <w:name w:val="表格111"/>
    <w:basedOn w:val="1"/>
    <w:qFormat/>
    <w:uiPriority w:val="0"/>
    <w:pPr>
      <w:tabs>
        <w:tab w:val="left" w:pos="2250"/>
      </w:tabs>
      <w:spacing w:beforeLines="0" w:after="0" w:afterLines="0" w:line="240" w:lineRule="auto"/>
      <w:ind w:firstLine="0" w:firstLineChars="0"/>
      <w:jc w:val="center"/>
    </w:pPr>
    <w:rPr>
      <w:rFonts w:hint="eastAsia" w:ascii="Times New Roman" w:hAnsi="Times New Roman" w:cs="仿宋_GB2312"/>
      <w:color w:val="auto"/>
      <w:sz w:val="24"/>
      <w:szCs w:val="28"/>
    </w:rPr>
  </w:style>
  <w:style w:type="paragraph" w:customStyle="1" w:styleId="34">
    <w:name w:val="附件标题1"/>
    <w:basedOn w:val="3"/>
    <w:next w:val="1"/>
    <w:qFormat/>
    <w:uiPriority w:val="0"/>
    <w:pPr>
      <w:spacing w:before="50" w:beforeLines="50" w:after="50" w:afterLines="50"/>
      <w:ind w:firstLine="0" w:firstLineChars="0"/>
      <w:jc w:val="center"/>
    </w:pPr>
    <w:rPr>
      <w:sz w:val="36"/>
      <w:lang w:val="en-US" w:eastAsia="zh-CN" w:bidi="ar-SA"/>
    </w:rPr>
  </w:style>
  <w:style w:type="paragraph" w:customStyle="1" w:styleId="35">
    <w:name w:val="WPSOffice手动目录 1"/>
    <w:qFormat/>
    <w:uiPriority w:val="0"/>
    <w:pPr>
      <w:spacing w:line="560" w:lineRule="exact"/>
      <w:ind w:leftChars="0" w:firstLine="880" w:firstLineChars="200"/>
      <w:jc w:val="both"/>
    </w:pPr>
    <w:rPr>
      <w:rFonts w:ascii="Times New Roman" w:hAnsi="Times New Roman" w:eastAsia="仿宋_GB2312" w:cstheme="minorBidi"/>
      <w:sz w:val="32"/>
      <w:szCs w:val="20"/>
    </w:rPr>
  </w:style>
  <w:style w:type="paragraph" w:customStyle="1" w:styleId="36">
    <w:name w:val="正文 首行缩进:  2 字符"/>
    <w:basedOn w:val="1"/>
    <w:qFormat/>
    <w:uiPriority w:val="0"/>
    <w:pPr>
      <w:ind w:firstLine="579"/>
    </w:pPr>
    <w:rPr>
      <w:rFonts w:cs="宋体"/>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16668</Words>
  <Characters>17032</Characters>
  <Lines>0</Lines>
  <Paragraphs>0</Paragraphs>
  <TotalTime>24</TotalTime>
  <ScaleCrop>false</ScaleCrop>
  <LinksUpToDate>false</LinksUpToDate>
  <CharactersWithSpaces>17200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2022-08-19T06:09:00Z</dcterms:created>
  <dc:creator>Administrator</dc:creator>
  <cp:lastModifiedBy>河南理工大学</cp:lastModifiedBy>
  <dcterms:modified xsi:type="dcterms:W3CDTF">2024-09-19T08:48:47Z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6BF17E6A91D1404588EF117A32515C93_13</vt:lpwstr>
  </property>
</Properties>
</file>