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2022年前三季度襄城县颍阳镇没有自然灾害发生，暂无重大决策草案。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颍阳镇人民政府党政办公室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DJkYzlkYjE1NjZlM2MwNmYxYTk1ODE1ZmQyMDYifQ=="/>
  </w:docVars>
  <w:rsids>
    <w:rsidRoot w:val="638A51D9"/>
    <w:rsid w:val="12D7618A"/>
    <w:rsid w:val="4A7B0D8C"/>
    <w:rsid w:val="527D2BEE"/>
    <w:rsid w:val="638A51D9"/>
    <w:rsid w:val="678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6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2022-11-25T02:13:08Z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18FEE11C0168480ABDCB06973E7EE306</vt:lpwstr>
  </property>
</Properties>
</file>