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广播电视条例</w:t>
      </w:r>
    </w:p>
    <w:p>
      <w:pPr>
        <w:pStyle w:val="3"/>
        <w:keepNext w:val="0"/>
        <w:keepLines w:val="0"/>
        <w:widowControl/>
        <w:suppressLineNumbers w:val="0"/>
        <w:rPr>
          <w:rFonts w:hint="eastAsia" w:ascii="仿宋" w:hAnsi="仿宋" w:eastAsia="仿宋" w:cs="仿宋"/>
          <w:sz w:val="32"/>
          <w:szCs w:val="32"/>
        </w:rPr>
      </w:pPr>
      <w:r>
        <w:rPr>
          <w:rFonts w:hint="eastAsia" w:ascii="仿宋" w:hAnsi="仿宋" w:eastAsia="仿宋" w:cs="仿宋"/>
          <w:b/>
          <w:bCs/>
          <w:sz w:val="32"/>
          <w:szCs w:val="32"/>
        </w:rPr>
        <w:t>第一章总则</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第一条　为了加强广播电视管理,发展广播电视事业,促进社会主义精神文明和物质文明建设,制定本条例。</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第二条　本条例适用于在中华人民共和国境内设立广播电台、电视台和采编、制作、播放、传输广播电视节目等活动。</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第三条　广播电视事业应当坚持为人民服务、为社会主义服务的方向,坚持正确的舆论导向。</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第四条　国家发展广播电视事业。县级以上人民政府应当将广播电视事业纳入国民经济和社会发展规划,并根据需要和财力逐步增加投入,提高广播电视覆盖率。</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国家支持农村广播电视事业的发展。</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国家扶持民族自治地方和边远贫困地区发展广播电视事业。</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第五条　国务院广播电视行政部门负责全国的广播电视管理工作。</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县级以上地方人民政府负责广播电视行政管理工作的部门或者机构（以下统称广播电视行政部门）负责本行政区域内的广播电视管理工作。</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第六条　全国性广播电视行业的社会团体按照其章程,实行自律管理,并在国务院广播电视行政部门的指导下开展活动。</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第七条　国家对为广播电视事业发展做出显著贡献的单位和个人,给予奖励。</w:t>
      </w:r>
    </w:p>
    <w:p>
      <w:pPr>
        <w:pStyle w:val="3"/>
        <w:keepNext w:val="0"/>
        <w:keepLines w:val="0"/>
        <w:widowControl/>
        <w:suppressLineNumbers w:val="0"/>
        <w:rPr>
          <w:rFonts w:hint="eastAsia" w:ascii="仿宋" w:hAnsi="仿宋" w:eastAsia="仿宋" w:cs="仿宋"/>
          <w:sz w:val="32"/>
          <w:szCs w:val="32"/>
        </w:rPr>
      </w:pPr>
      <w:bookmarkStart w:id="0" w:name="6497772-6711487-1_2"/>
      <w:bookmarkEnd w:id="0"/>
      <w:r>
        <w:rPr>
          <w:rFonts w:hint="eastAsia" w:ascii="仿宋" w:hAnsi="仿宋" w:eastAsia="仿宋" w:cs="仿宋"/>
          <w:sz w:val="32"/>
          <w:szCs w:val="32"/>
        </w:rPr>
        <w:t xml:space="preserve"> </w:t>
      </w:r>
      <w:r>
        <w:rPr>
          <w:rFonts w:hint="eastAsia" w:ascii="仿宋" w:hAnsi="仿宋" w:eastAsia="仿宋" w:cs="仿宋"/>
          <w:b/>
          <w:bCs/>
          <w:sz w:val="32"/>
          <w:szCs w:val="32"/>
        </w:rPr>
        <w:t>第二章广播电台和电视台</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第八条　国务院广播电视行政部门负责制定全国广播电台、电视台的设立规划,确定广播电台、电视台的总量、布局和结构。</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本条例所称广播电台、电视台是指采编、制作并通过有线或者无线的方式播放广播电视节目的机构。</w:t>
      </w:r>
    </w:p>
    <w:p>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第九条　设立广播电台、电视台,应当具备下列条件：</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（一）有符合国家规定的广播电视专业人员；</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（二）有符合国家规定的广播电视技术设备；</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（三）有必要的基本建设资金和稳定的资金保障；</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（四）有必要的场所。</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审批设立广播电台、电视台,除依照前款所列条件外,还应当符合国家的广播电视建设规划和技术发展规划。</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第十条　广播电台、电视台由县、不设区的市以上人民政府广播电视行政部门设立,其中教育电视台可以由设区的市、自治州以上人民政府教育行政部门设立。其他任何单位和个人不得设立广播电台、电视台。</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国家禁止设立外资经营、中外合资经营和中外合作经营的广播电台、电视台。</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第十一条　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第十二条　经批准筹建的广播电台、电视台,应当按照国家规定的建设程序和广播电视技术标准进行工程建设。</w:t>
      </w:r>
    </w:p>
    <w:p>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建成的广播电台、电视台,经国务院广播电视行政部门审查符合条件的,发给广播电台、电视台许可证。广播电台、电视台应当按照许可证载明的台名、台标、节目设置范围和节目套数等事项制作、播放节目。</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第十三条　广播电台、电视台变更台名、台标、节目设置范围或者节目套数的,应当经国务院广播电视行政部门批准。</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广播电台、电视台不得出租、转让播出时段。</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第十四条　广播电台、电视台终止,应当按照原审批程序申报,其许可证由国务院广播电视行政部门收回。</w:t>
      </w:r>
    </w:p>
    <w:p>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广播电台、电视台因特殊情况需要暂时停止播出的,应当经省级以上人民政府广播电视行政部门同意；未经批准,连续停止播出超过30日的,视为终止,应当依照前款规定办理有关手续。</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第十五条　乡、镇设立广播电视站的,由所在地县级以上人民政府广播电视行政部门负责审核,并按照国务院广播电视行政部门的有关规定审批。</w:t>
      </w:r>
    </w:p>
    <w:p>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机关、部队、团体、企业事业单位设立有线广播电视站的,按照国务院有关规定审批。</w:t>
      </w:r>
    </w:p>
    <w:p>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第十六条　任何单位和个人不得冲击广播电台、电视台,不得损坏广播电台、电视台的设施,不得危害其安全播出。</w:t>
      </w:r>
    </w:p>
    <w:p>
      <w:pPr>
        <w:pStyle w:val="3"/>
        <w:keepNext w:val="0"/>
        <w:keepLines w:val="0"/>
        <w:widowControl/>
        <w:suppressLineNumbers w:val="0"/>
        <w:rPr>
          <w:rFonts w:hint="eastAsia" w:ascii="仿宋" w:hAnsi="仿宋" w:eastAsia="仿宋" w:cs="仿宋"/>
          <w:sz w:val="32"/>
          <w:szCs w:val="32"/>
        </w:rPr>
      </w:pPr>
      <w:bookmarkStart w:id="1" w:name="6497772-6711487-1_3"/>
      <w:bookmarkEnd w:id="1"/>
      <w:r>
        <w:rPr>
          <w:rFonts w:hint="eastAsia" w:ascii="仿宋" w:hAnsi="仿宋" w:eastAsia="仿宋" w:cs="仿宋"/>
          <w:sz w:val="32"/>
          <w:szCs w:val="32"/>
        </w:rPr>
        <w:t xml:space="preserve"> </w:t>
      </w:r>
      <w:r>
        <w:rPr>
          <w:rFonts w:hint="eastAsia" w:ascii="仿宋" w:hAnsi="仿宋" w:eastAsia="仿宋" w:cs="仿宋"/>
          <w:b/>
          <w:bCs/>
          <w:sz w:val="32"/>
          <w:szCs w:val="32"/>
        </w:rPr>
        <w:t>第三章广播电视传输覆盖网</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第十七条　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组建广播电视传输覆盖网,包括充分利用国家现有的公用通信等各种网络资源,应当确保广播电视节目传输质量和畅通。</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本条例所称广播电视传输覆盖网,由广播电视发射台、转播台（包括差转台、收转台,下同）、广播电视卫星、卫星上行站、卫星收转站、微波站、监测台（站）及有线广播电视传输覆盖网等构成。</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第十八条　国务院广播电视行政部门负责指配广播电视专用频段的频率,并核发频率专用指配证明。</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第十九条　设立广播电视发射台、转播台、微波站、卫星上行站,应当按照国家有关规定,持国务院广播电视行政部门核发的频率专用指配证明,向国家的或者省、自治区、直辖市的无线电管理机构办理审批手续,领取无线电台执照。</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第二十条　广播电视发射台、转播台应当按照国务院广播电视行政部门的有关规定发射、转播广播电视节目。</w:t>
      </w:r>
    </w:p>
    <w:p>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广播电视发射台、转播台经核准使用的频率、频段不得出租、转让,已经批准的各项技术参数不得擅自变更。</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第二十一条　广播电视发射台、转播台不得擅自播放自办节目和插播广告。</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第二十二条　广播电视传输覆盖网的工程选址、设计、施工、安装,应当按照国家有关规定办理,并由依法取得相应资格证书的单位承担。</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广播电视传输覆盖网的工程建设和使用的广播电视技术设备,应当符合国家标准、行业标准。工程竣工后,由广播电视行政部门组织验收,验收合格的,方可投入使用。</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第二十三条　区域性有线广播电视传输覆盖网,由县级以上地方人民政府广播电视行政部门设立和管理。</w:t>
      </w:r>
    </w:p>
    <w:p>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区域性有线广播电视传输覆盖网的规划、建设方案,由县级人民政府或者设区的市、自治州人民政府的广播电视行政部门报省、自治区、直辖市人民政府广播电视行政部门批准后实施,或者由省、自治区、直辖市人民政府广播电视行政部门报国务院广播电视行政部门批准后实施。</w:t>
      </w:r>
    </w:p>
    <w:p>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同一行政区域只能设立一个区域性有线广播电视传输覆盖网。有线电视站应当按照规划与区域性有线电视传输覆盖网联网。</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第二十四条　未经批准,任何单位和个人不得擅自利用有线广播电视传输覆盖网播放节目。</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第二十五条　传输广播电视节目的卫星空间段资源的管理和使用,应当符合国家有关规定。</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广播电台、电视台利用卫星方式传输广播电视节目,应当符合国家规定的条件,并经国务院广播电视行政部门审核批准。</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第二十六条　安装和使用卫星广播电视地面接收设施,应当按照国家有关规定向省、自治区、直辖市人民政府广播电视行政部门申领许可证。进口境外卫星广播电视节目解码器、解压器及其他卫星广播电视地面接收设施,应当经国务院广播电视行政部门审查同意。</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第二十七条　禁止任何单位和个人侵占、哄抢或者以其他方式破坏广播电视传输覆盖网的设施。</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第二十八条　任何单位和个人不得侵占、干扰广播电视专用频率,不得擅自截传、干扰、解扰广播电视信号。</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第二十九条　县级以上人民政府广播电视行政部门应当采取卫星传送、无线转播、有线广播、有线电视等多种方式,提高农村广播电视覆盖率。</w:t>
      </w:r>
    </w:p>
    <w:p>
      <w:pPr>
        <w:pStyle w:val="3"/>
        <w:keepNext w:val="0"/>
        <w:keepLines w:val="0"/>
        <w:widowControl/>
        <w:suppressLineNumbers w:val="0"/>
        <w:rPr>
          <w:rFonts w:hint="eastAsia" w:ascii="仿宋" w:hAnsi="仿宋" w:eastAsia="仿宋" w:cs="仿宋"/>
          <w:sz w:val="32"/>
          <w:szCs w:val="32"/>
        </w:rPr>
      </w:pPr>
      <w:bookmarkStart w:id="2" w:name="6497772-6711487-1_4"/>
      <w:bookmarkEnd w:id="2"/>
      <w:r>
        <w:rPr>
          <w:rFonts w:hint="eastAsia" w:ascii="仿宋" w:hAnsi="仿宋" w:eastAsia="仿宋" w:cs="仿宋"/>
          <w:sz w:val="32"/>
          <w:szCs w:val="32"/>
        </w:rPr>
        <w:t xml:space="preserve"> </w:t>
      </w:r>
      <w:r>
        <w:rPr>
          <w:rFonts w:hint="eastAsia" w:ascii="仿宋" w:hAnsi="仿宋" w:eastAsia="仿宋" w:cs="仿宋"/>
          <w:b/>
          <w:bCs/>
          <w:sz w:val="32"/>
          <w:szCs w:val="32"/>
        </w:rPr>
        <w:t>第四章广播电视节目</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第三十条　广播电台、电视台应当按照国务院广播电视行政部门批准的节目设置范围开办节目。</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第三十一条　广播电视节目由广播电台、电视台和省级以上人民政府广播电视行政部门批准设立的广播电视节目制作经营单位制作。广播电台、电视台不得播放未取得广播电视节目制作经营许可的单位制作的广播电视节目。</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第三十二条　广播电台、电视台应当提高广播电视节目质量,增加国产优秀节目数量,禁止制作、播放载有下列内容的节目：</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（一）危害国家的统一、主权和领土完整的；</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（二）危害国家的安全、荣誉和利益的；</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（三）煽动民族分裂,破坏民族团结的；</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（四）泄露国家秘密的；</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（五）诽谤、侮辱他人的；</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（六）宣扬淫秽、迷信或者渲染暴力的；</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（七）法律、行政法规规定禁止的其他内容。</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第三十三条　广播电台、电视台对其播放的广播电视节目内容,应当依照本条例第三十二条的规定进行播前审查,重播重审。</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第三十四条　广播电视新闻应当真实、公正。</w:t>
      </w:r>
    </w:p>
    <w:p>
      <w:pPr>
        <w:pStyle w:val="4"/>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第三十五条　设立电视剧制作单位,应当经国务院广播电视行政部门批准,取得电视剧制作许可证后,方可制作电视剧。</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电视剧的制作和播出管理办法,由国务院广播电视行政部门规定。</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第三十六条　广播电台、电视台应当使用规范的语言文字。</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广播电台、电视台应当推广全国通用的普通话。</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第三十七条　地方广播电台、电视台或者广播电视站,应当按照国务院广播电视行政部门的有关规定转播广播电视节目。</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乡、镇设立的广播电视站不得自办电视节目。</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第三十八条　广播电台、电视台应当按照节目预告播放广播电视节目；确需更换、调整原预告节目的,应当提前向公众告示。</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第三十九条　用于广播电台、电视台播放的境外电影、电视剧,必须经国务院广播电视行政部门审查批准。用于广播电台、电视台播放的境外其他广播电视节目,必须经国务院广播电视行政部门或者其授权的机构审查批准。</w:t>
      </w:r>
    </w:p>
    <w:p>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向境外提供的广播电视节目,应当按照国家有关规定向省级以上人民政府广播电视行政部门备案。</w:t>
      </w:r>
    </w:p>
    <w:p>
      <w:pPr>
        <w:pStyle w:val="4"/>
        <w:keepNext w:val="0"/>
        <w:keepLines w:val="0"/>
        <w:widowControl/>
        <w:suppressLineNumbers w:val="0"/>
        <w:ind w:firstLine="640" w:firstLineChars="200"/>
        <w:rPr>
          <w:rFonts w:hint="eastAsia" w:ascii="仿宋" w:hAnsi="仿宋" w:eastAsia="仿宋" w:cs="仿宋"/>
          <w:sz w:val="32"/>
          <w:szCs w:val="32"/>
        </w:rPr>
      </w:pPr>
      <w:bookmarkStart w:id="5" w:name="_GoBack"/>
      <w:bookmarkEnd w:id="5"/>
      <w:r>
        <w:rPr>
          <w:rFonts w:hint="eastAsia" w:ascii="仿宋" w:hAnsi="仿宋" w:eastAsia="仿宋" w:cs="仿宋"/>
          <w:sz w:val="32"/>
          <w:szCs w:val="32"/>
        </w:rPr>
        <w:t>第四十条　广播电台、电视台播放境外广播电视节目的时间与广播电视节目总播放时间的比例,由国务院广播电视行政部门规定。</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第四十一条　广播电台、电视台以卫星等传输方式进口、转播境外广播电视节目,必须经国务院广播电视行政部门批准。</w:t>
      </w:r>
    </w:p>
    <w:p>
      <w:pPr>
        <w:pStyle w:val="4"/>
        <w:keepNext w:val="0"/>
        <w:keepLines w:val="0"/>
        <w:widowControl/>
        <w:suppressLineNumbers w:val="0"/>
        <w:ind w:left="638" w:leftChars="304" w:firstLine="0" w:firstLineChars="0"/>
        <w:rPr>
          <w:rFonts w:hint="eastAsia" w:ascii="仿宋" w:hAnsi="仿宋" w:eastAsia="仿宋" w:cs="仿宋"/>
          <w:sz w:val="32"/>
          <w:szCs w:val="32"/>
        </w:rPr>
      </w:pPr>
      <w:r>
        <w:rPr>
          <w:rFonts w:hint="eastAsia" w:ascii="仿宋" w:hAnsi="仿宋" w:eastAsia="仿宋" w:cs="仿宋"/>
          <w:sz w:val="32"/>
          <w:szCs w:val="32"/>
        </w:rPr>
        <w:t>第四十二条　广播电台、电视台播放广告,不得超过国务院广播电视行政部门规定的时间。</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广播电台、电视台应当播放公益性广告。</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第四十三条　国务院广播电视行政部门在特殊情况下,可以作出停止播出、更换特定节目或者指定转播特定节目的决定。</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第四十四条　教育电视台应当按照国家有关规定播放各类教育教学节目,不得播放与教学内容无关的电影、电视片。</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第四十五条　举办国际性、全国性的广播电视节目交流、交易活动,应当经国务院广播电视行政部门批准,并由指定的单位承办。举办区域性广播电视节目交流、交易活动,应当经举办地的省、自治区、直辖市人民政府广播电视行政部门批准,并由指定的单位承办。</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未经批准,任何单位和个人不得举办广播电视节目的交流、交易活动。</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第四十六条　对享有著作权的广播电视节目的播放和使用,依照《中华人民共和国著作权法》的规定办理。</w:t>
      </w:r>
      <w:bookmarkStart w:id="3" w:name="6497772-6711487-1_5"/>
      <w:bookmarkEnd w:id="3"/>
    </w:p>
    <w:p>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bCs/>
          <w:sz w:val="32"/>
          <w:szCs w:val="32"/>
        </w:rPr>
        <w:t>第五章罚则</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第四十七条　违反本条例规定,擅自设立广播电台、电视台、教育电视台、有线广播电视传输覆盖网、广播电视站的,由县级以上人民政府广播电视行政部门予以取缔,没收其从事违法活动的设备,并处投资总额1倍以上2倍以下的罚款。</w:t>
      </w:r>
    </w:p>
    <w:p>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第四十八条　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第四十九条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第五十条　违反本条例规定,有下列行为之一的,由县级以上人民政府广播电视行政部门责令停止违法活动,给予警告,没收违法所得,可以并处2万元以下的罚款；情节严重的,由原批准机关吊销许可证：</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（一）未经批准,擅自变更台名、台标、节目设置范围或者节目套数的；</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（二）出租、转让播出时段的；</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（三）转播、播放广播电视节目违反规定的；</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（四）播放境外广播电视节目或者广告的时间超出规定的；</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（五）播放未取得广播电视节目制作经营许可的单位制作的广播电视节目或者未取得电视剧制作许可的单位制作的电视剧的；</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（六）播放未经批准的境外电影、电视剧和其他广播电视节目的；</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（七）教育电视台播放本条例第四十四条规定禁止播放的节目的；</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（八）未经批准,擅自举办广播电视节目交流、交易活动的。</w:t>
      </w:r>
    </w:p>
    <w:p>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（一）出租、转让频率、频段,擅自变更广播电视发射台、转播台技术参数的；</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（二）广播电视发射台、转播台擅自播放自办节目、插播广告的；</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（三）未经批准,擅自利用卫星方式传输广播电视节目的；</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（四）未经批准,擅自以卫星等传输方式进口、转播境外广播电视节目的；</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（五）未经批准,擅自利用有线广播电视传输覆盖网播放节目的；</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（六）未经批准,擅自进行广播电视传输覆盖网的工程选址、设计、施工、安装的；</w:t>
      </w:r>
    </w:p>
    <w:p>
      <w:pPr>
        <w:pStyle w:val="4"/>
        <w:keepNext w:val="0"/>
        <w:keepLines w:val="0"/>
        <w:widowControl/>
        <w:suppressLineNumbers w:val="0"/>
        <w:ind w:firstLine="320" w:firstLineChars="100"/>
        <w:rPr>
          <w:rFonts w:hint="eastAsia" w:ascii="仿宋" w:hAnsi="仿宋" w:eastAsia="仿宋" w:cs="仿宋"/>
          <w:sz w:val="32"/>
          <w:szCs w:val="32"/>
        </w:rPr>
      </w:pPr>
      <w:r>
        <w:rPr>
          <w:rFonts w:hint="eastAsia" w:ascii="仿宋" w:hAnsi="仿宋" w:eastAsia="仿宋" w:cs="仿宋"/>
          <w:sz w:val="32"/>
          <w:szCs w:val="32"/>
        </w:rPr>
        <w:t>（七）侵占、干扰广播电视专用频率,擅自截传、干扰、解扰广播电视信号的。</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第五十二条　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第五十三条　广播电视行政部门及其工作人员在广播电视管理工作中滥用职权、玩忽职守、徇私舞弊,构成犯罪的,依法追究刑事责任；尚不构成犯罪的,依法给予行政处分。</w:t>
      </w:r>
      <w:bookmarkStart w:id="4" w:name="6497772-6711487-1_6"/>
      <w:bookmarkEnd w:id="4"/>
    </w:p>
    <w:p>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第六章附则</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第五十四条　本条例施行前已经设立的广播电台、电视台、教育电视台、广播电视发射台、转播台、广播电视节目制作经营单位,自本条例施行之日起６个月内,应当依照本条例的规定重新办理审核手续；不符合本条例规定的,予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撤销；已有的县级教育电视台可以与县级电视台合并,开办教育节目频道。</w:t>
      </w:r>
    </w:p>
    <w:p>
      <w:pPr>
        <w:pStyle w:val="4"/>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rPr>
        <w:t>第五十五条　本条例自1997年9月1日起施行。</w:t>
      </w:r>
    </w:p>
    <w:p>
      <w:pPr>
        <w:pStyle w:val="2"/>
        <w:keepNext w:val="0"/>
        <w:keepLines w:val="0"/>
        <w:widowControl/>
        <w:suppressLineNumbers w:val="0"/>
        <w:spacing w:before="0" w:beforeAutospacing="0" w:after="0" w:afterAutospacing="0" w:line="360" w:lineRule="atLeast"/>
        <w:ind w:left="0" w:right="5026"/>
        <w:rPr>
          <w:rFonts w:hint="eastAsia" w:ascii="仿宋" w:hAnsi="仿宋" w:eastAsia="仿宋" w:cs="仿宋"/>
          <w:color w:val="333333"/>
          <w:sz w:val="32"/>
          <w:szCs w:val="32"/>
        </w:rPr>
      </w:pPr>
    </w:p>
    <w:p>
      <w:pPr>
        <w:pStyle w:val="4"/>
        <w:keepNext w:val="0"/>
        <w:keepLines w:val="0"/>
        <w:widowControl/>
        <w:suppressLineNumbers w:val="0"/>
        <w:spacing w:before="0" w:beforeAutospacing="0" w:after="106" w:afterAutospacing="0" w:line="360" w:lineRule="atLeast"/>
        <w:ind w:left="0" w:right="5026"/>
        <w:rPr>
          <w:rFonts w:hint="eastAsia" w:ascii="仿宋" w:hAnsi="仿宋" w:eastAsia="仿宋" w:cs="仿宋"/>
          <w:sz w:val="32"/>
          <w:szCs w:val="32"/>
        </w:rPr>
      </w:pPr>
      <w:r>
        <w:rPr>
          <w:rFonts w:hint="eastAsia" w:ascii="仿宋" w:hAnsi="仿宋" w:eastAsia="仿宋" w:cs="仿宋"/>
          <w:color w:val="333333"/>
          <w:sz w:val="32"/>
          <w:szCs w:val="32"/>
        </w:rPr>
        <w:t>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quc-icon">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ZGYxMjlmNzJkMTYwZmFjYzFmZjZkOGE5OTNjNjIifQ=="/>
  </w:docVars>
  <w:rsids>
    <w:rsidRoot w:val="00000000"/>
    <w:rsid w:val="2CFC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6B3906"/>
      <w:u w:val="none"/>
    </w:rPr>
  </w:style>
  <w:style w:type="character" w:styleId="9">
    <w:name w:val="Hyperlink"/>
    <w:basedOn w:val="6"/>
    <w:uiPriority w:val="0"/>
    <w:rPr>
      <w:color w:val="6B3906"/>
      <w:u w:val="none"/>
    </w:rPr>
  </w:style>
  <w:style w:type="character" w:customStyle="1" w:styleId="10">
    <w:name w:val="pageid"/>
    <w:basedOn w:val="6"/>
    <w:uiPriority w:val="0"/>
    <w:rPr>
      <w:b/>
      <w:bCs/>
      <w:color w:val="555555"/>
      <w:sz w:val="21"/>
      <w:szCs w:val="21"/>
      <w:bdr w:val="single" w:color="CCCCCC" w:sz="6" w:space="0"/>
      <w:shd w:val="clear" w:fill="F5F5F5"/>
    </w:rPr>
  </w:style>
  <w:style w:type="character" w:customStyle="1" w:styleId="11">
    <w:name w:val="tx-avatar"/>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2022-12-11T06:54:12Z</dcterms:created>
  <dc:creator>Administrator</dc:creator>
  <cp:lastModifiedBy>Administrator</cp:lastModifiedBy>
  <dcterms:modified xsi:type="dcterms:W3CDTF">2022-12-11T07:32:59Z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2EA29BF7CEB14D71BFAB42F75B04F245</vt:lpwstr>
  </property>
</Properties>
</file>