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5D" w:rsidRDefault="002D385D" w:rsidP="002D385D">
      <w:pPr>
        <w:spacing w:line="220" w:lineRule="atLeast"/>
        <w:jc w:val="center"/>
        <w:rPr>
          <w:rFonts w:ascii="黑体" w:eastAsia="黑体" w:hAnsi="黑体" w:hint="eastAsia"/>
          <w:sz w:val="44"/>
        </w:rPr>
      </w:pPr>
      <w:r w:rsidRPr="002D385D">
        <w:rPr>
          <w:rFonts w:ascii="黑体" w:eastAsia="黑体" w:hAnsi="黑体" w:hint="eastAsia"/>
          <w:sz w:val="44"/>
        </w:rPr>
        <w:t>关于道路普通货物运输经营许可事项的</w:t>
      </w:r>
    </w:p>
    <w:p w:rsidR="004358AB" w:rsidRPr="002D385D" w:rsidRDefault="002D385D" w:rsidP="002D385D">
      <w:pPr>
        <w:spacing w:line="220" w:lineRule="atLeast"/>
        <w:jc w:val="center"/>
        <w:rPr>
          <w:rFonts w:ascii="黑体" w:eastAsia="黑体" w:hAnsi="黑体" w:hint="eastAsia"/>
        </w:rPr>
      </w:pPr>
      <w:r w:rsidRPr="002D385D">
        <w:rPr>
          <w:rFonts w:ascii="黑体" w:eastAsia="黑体" w:hAnsi="黑体" w:hint="eastAsia"/>
          <w:sz w:val="44"/>
        </w:rPr>
        <w:t>办事指南</w:t>
      </w:r>
    </w:p>
    <w:p w:rsidR="002D385D" w:rsidRPr="002D385D" w:rsidRDefault="002D385D" w:rsidP="002D385D">
      <w:pPr>
        <w:widowControl w:val="0"/>
        <w:adjustRightInd/>
        <w:snapToGrid/>
        <w:spacing w:after="0" w:line="600" w:lineRule="exact"/>
        <w:ind w:firstLineChars="200" w:firstLine="640"/>
        <w:jc w:val="both"/>
        <w:rPr>
          <w:rFonts w:ascii="仿宋" w:eastAsia="仿宋" w:hAnsi="仿宋" w:cs="仿宋" w:hint="eastAsia"/>
          <w:kern w:val="2"/>
          <w:sz w:val="32"/>
          <w:szCs w:val="32"/>
        </w:rPr>
      </w:pPr>
      <w:r>
        <w:rPr>
          <w:rFonts w:ascii="黑体" w:eastAsia="黑体" w:hAnsi="黑体" w:cs="黑体" w:hint="eastAsia"/>
          <w:kern w:val="2"/>
          <w:sz w:val="32"/>
          <w:szCs w:val="32"/>
        </w:rPr>
        <w:t>一、</w:t>
      </w:r>
      <w:r w:rsidRPr="002D385D">
        <w:rPr>
          <w:rFonts w:ascii="黑体" w:eastAsia="黑体" w:hAnsi="黑体" w:cs="黑体" w:hint="eastAsia"/>
          <w:kern w:val="2"/>
          <w:sz w:val="32"/>
          <w:szCs w:val="32"/>
        </w:rPr>
        <w:t>法律依据</w:t>
      </w:r>
      <w:r w:rsidRPr="002D385D">
        <w:rPr>
          <w:rFonts w:ascii="仿宋" w:eastAsia="仿宋" w:hAnsi="仿宋" w:cs="仿宋" w:hint="eastAsia"/>
          <w:kern w:val="2"/>
          <w:sz w:val="32"/>
          <w:szCs w:val="32"/>
        </w:rPr>
        <w:t>：</w:t>
      </w:r>
      <w:r w:rsidRPr="002D385D">
        <w:rPr>
          <w:rFonts w:ascii="仿宋" w:eastAsia="仿宋" w:hAnsi="仿宋" w:cs="仿宋" w:hint="eastAsia"/>
          <w:color w:val="4A4A4A"/>
          <w:kern w:val="2"/>
          <w:sz w:val="32"/>
          <w:szCs w:val="32"/>
        </w:rPr>
        <w:t>中华人民共和国道路运输条例》（2004年4月30日国务院令第406号，2016年2月6日予以修改）第二十四条：申请从事货运经营的，应当按照下列规定提出申请并分别提交符合本条例第二十二条、第二十四条规定条件的相关材料：（一）从事危险货物运输经营以外的货运经营的，向县级道路运输管理机构提出申请；（二）从事危险货物运输经营的，向设区的市级道路运输管理机构提出申请；（三）使用总质量4500千克及以下普通货运车辆从事普通货运经营的无需按照本条规定申请取得道路运输经营许可及车辆运营证。</w:t>
      </w:r>
    </w:p>
    <w:p w:rsidR="002D385D" w:rsidRPr="002D385D" w:rsidRDefault="002D385D" w:rsidP="002D385D">
      <w:pPr>
        <w:widowControl w:val="0"/>
        <w:adjustRightInd/>
        <w:snapToGrid/>
        <w:spacing w:after="0" w:line="600" w:lineRule="exact"/>
        <w:ind w:firstLineChars="200" w:firstLine="640"/>
        <w:jc w:val="both"/>
        <w:rPr>
          <w:rFonts w:ascii="仿宋" w:eastAsia="仿宋" w:hAnsi="仿宋" w:cs="仿宋" w:hint="eastAsia"/>
          <w:kern w:val="2"/>
          <w:sz w:val="32"/>
          <w:szCs w:val="32"/>
        </w:rPr>
      </w:pPr>
      <w:r>
        <w:rPr>
          <w:rFonts w:ascii="黑体" w:eastAsia="黑体" w:hAnsi="黑体" w:cs="黑体" w:hint="eastAsia"/>
          <w:kern w:val="2"/>
          <w:sz w:val="32"/>
          <w:szCs w:val="32"/>
        </w:rPr>
        <w:t>二、</w:t>
      </w:r>
      <w:r w:rsidRPr="002D385D">
        <w:rPr>
          <w:rFonts w:ascii="黑体" w:eastAsia="黑体" w:hAnsi="黑体" w:cs="黑体" w:hint="eastAsia"/>
          <w:kern w:val="2"/>
          <w:sz w:val="32"/>
          <w:szCs w:val="32"/>
        </w:rPr>
        <w:t>工作流程</w:t>
      </w:r>
      <w:r w:rsidRPr="002D385D">
        <w:rPr>
          <w:rFonts w:ascii="仿宋" w:eastAsia="仿宋" w:hAnsi="仿宋" w:cs="仿宋" w:hint="eastAsia"/>
          <w:kern w:val="2"/>
          <w:sz w:val="32"/>
          <w:szCs w:val="32"/>
        </w:rPr>
        <w:t>：申请—办理—办结</w:t>
      </w:r>
    </w:p>
    <w:p w:rsidR="002D385D" w:rsidRPr="002D385D" w:rsidRDefault="002D385D" w:rsidP="002D385D">
      <w:pPr>
        <w:widowControl w:val="0"/>
        <w:adjustRightInd/>
        <w:snapToGrid/>
        <w:spacing w:after="0" w:line="600" w:lineRule="exact"/>
        <w:ind w:firstLineChars="200" w:firstLine="640"/>
        <w:jc w:val="both"/>
        <w:rPr>
          <w:rFonts w:ascii="仿宋" w:eastAsia="仿宋" w:hAnsi="仿宋" w:cs="仿宋" w:hint="eastAsia"/>
          <w:kern w:val="2"/>
          <w:sz w:val="32"/>
          <w:szCs w:val="32"/>
        </w:rPr>
      </w:pPr>
      <w:r>
        <w:rPr>
          <w:rFonts w:ascii="黑体" w:eastAsia="黑体" w:hAnsi="黑体" w:cs="黑体" w:hint="eastAsia"/>
          <w:kern w:val="2"/>
          <w:sz w:val="32"/>
          <w:szCs w:val="32"/>
        </w:rPr>
        <w:t>三、</w:t>
      </w:r>
      <w:r w:rsidRPr="002D385D">
        <w:rPr>
          <w:rFonts w:ascii="黑体" w:eastAsia="黑体" w:hAnsi="黑体" w:cs="黑体" w:hint="eastAsia"/>
          <w:kern w:val="2"/>
          <w:sz w:val="32"/>
          <w:szCs w:val="32"/>
        </w:rPr>
        <w:t>申请材料</w:t>
      </w:r>
      <w:r w:rsidRPr="002D385D">
        <w:rPr>
          <w:rFonts w:ascii="仿宋" w:eastAsia="仿宋" w:hAnsi="仿宋" w:cs="仿宋" w:hint="eastAsia"/>
          <w:kern w:val="2"/>
          <w:sz w:val="32"/>
          <w:szCs w:val="32"/>
        </w:rPr>
        <w:t>：</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道路货物运输经营申请表</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营业执照</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中华人民共和国居民身份证</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中华人民共和国机动车行驶证</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车辆技术等级评定结论</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拟投入运输车辆的承诺书</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中华人民共和国机动车驾驶证</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t>道路运输从业人员从业资格证</w:t>
      </w:r>
    </w:p>
    <w:p w:rsidR="002D385D" w:rsidRPr="002D385D" w:rsidRDefault="002D385D" w:rsidP="002D385D">
      <w:pPr>
        <w:widowControl w:val="0"/>
        <w:numPr>
          <w:ilvl w:val="0"/>
          <w:numId w:val="1"/>
        </w:numPr>
        <w:adjustRightInd/>
        <w:snapToGrid/>
        <w:spacing w:after="0" w:line="600" w:lineRule="exact"/>
        <w:ind w:firstLineChars="200" w:firstLine="640"/>
        <w:jc w:val="both"/>
        <w:rPr>
          <w:rFonts w:ascii="仿宋" w:eastAsia="仿宋" w:hAnsi="仿宋" w:cs="仿宋" w:hint="eastAsia"/>
          <w:color w:val="000000"/>
          <w:kern w:val="2"/>
          <w:sz w:val="32"/>
          <w:szCs w:val="32"/>
        </w:rPr>
      </w:pPr>
      <w:r w:rsidRPr="002D385D">
        <w:rPr>
          <w:rFonts w:ascii="仿宋" w:eastAsia="仿宋" w:hAnsi="仿宋" w:cs="仿宋" w:hint="eastAsia"/>
          <w:color w:val="000000"/>
          <w:kern w:val="2"/>
          <w:sz w:val="32"/>
          <w:szCs w:val="32"/>
        </w:rPr>
        <w:lastRenderedPageBreak/>
        <w:t>安全生产管理制度文本</w:t>
      </w:r>
    </w:p>
    <w:p w:rsidR="002D385D" w:rsidRPr="002D385D" w:rsidRDefault="002D385D" w:rsidP="002D385D">
      <w:pPr>
        <w:widowControl w:val="0"/>
        <w:adjustRightInd/>
        <w:snapToGrid/>
        <w:spacing w:after="0" w:line="600" w:lineRule="exact"/>
        <w:ind w:firstLineChars="200" w:firstLine="640"/>
        <w:jc w:val="both"/>
        <w:rPr>
          <w:rFonts w:ascii="仿宋" w:eastAsia="仿宋" w:hAnsi="仿宋" w:cs="仿宋" w:hint="eastAsia"/>
          <w:kern w:val="2"/>
          <w:sz w:val="32"/>
          <w:szCs w:val="32"/>
        </w:rPr>
      </w:pPr>
      <w:r>
        <w:rPr>
          <w:rFonts w:ascii="黑体" w:eastAsia="黑体" w:hAnsi="黑体" w:cs="黑体" w:hint="eastAsia"/>
          <w:kern w:val="2"/>
          <w:sz w:val="32"/>
          <w:szCs w:val="32"/>
        </w:rPr>
        <w:t>四、</w:t>
      </w:r>
      <w:r w:rsidRPr="002D385D">
        <w:rPr>
          <w:rFonts w:ascii="黑体" w:eastAsia="黑体" w:hAnsi="黑体" w:cs="黑体" w:hint="eastAsia"/>
          <w:kern w:val="2"/>
          <w:sz w:val="32"/>
          <w:szCs w:val="32"/>
        </w:rPr>
        <w:t>办件类型：</w:t>
      </w:r>
      <w:r w:rsidRPr="002D385D">
        <w:rPr>
          <w:rFonts w:ascii="仿宋" w:eastAsia="仿宋" w:hAnsi="仿宋" w:cs="仿宋" w:hint="eastAsia"/>
          <w:kern w:val="2"/>
          <w:sz w:val="32"/>
          <w:szCs w:val="32"/>
        </w:rPr>
        <w:t>即办件</w:t>
      </w:r>
    </w:p>
    <w:p w:rsidR="002D385D" w:rsidRPr="002D385D" w:rsidRDefault="002D385D" w:rsidP="002D385D">
      <w:pPr>
        <w:widowControl w:val="0"/>
        <w:adjustRightInd/>
        <w:snapToGrid/>
        <w:spacing w:after="0" w:line="600" w:lineRule="exact"/>
        <w:ind w:firstLineChars="200" w:firstLine="640"/>
        <w:jc w:val="both"/>
        <w:rPr>
          <w:rFonts w:ascii="仿宋" w:eastAsia="仿宋" w:hAnsi="仿宋" w:cs="仿宋" w:hint="eastAsia"/>
          <w:kern w:val="2"/>
          <w:sz w:val="32"/>
          <w:szCs w:val="32"/>
        </w:rPr>
      </w:pPr>
      <w:r>
        <w:rPr>
          <w:rFonts w:ascii="黑体" w:eastAsia="黑体" w:hAnsi="黑体" w:cs="黑体" w:hint="eastAsia"/>
          <w:kern w:val="2"/>
          <w:sz w:val="32"/>
          <w:szCs w:val="32"/>
        </w:rPr>
        <w:t>五、</w:t>
      </w:r>
      <w:r w:rsidRPr="002D385D">
        <w:rPr>
          <w:rFonts w:ascii="黑体" w:eastAsia="黑体" w:hAnsi="黑体" w:cs="黑体" w:hint="eastAsia"/>
          <w:kern w:val="2"/>
          <w:sz w:val="32"/>
          <w:szCs w:val="32"/>
        </w:rPr>
        <w:t>咨询电话</w:t>
      </w:r>
      <w:r w:rsidRPr="002D385D">
        <w:rPr>
          <w:rFonts w:ascii="仿宋" w:eastAsia="仿宋" w:hAnsi="仿宋" w:cs="仿宋" w:hint="eastAsia"/>
          <w:kern w:val="2"/>
          <w:sz w:val="32"/>
          <w:szCs w:val="32"/>
        </w:rPr>
        <w:t>：0374—7351889</w:t>
      </w:r>
    </w:p>
    <w:p w:rsidR="002D385D" w:rsidRDefault="002D385D" w:rsidP="00D31D50">
      <w:pPr>
        <w:spacing w:line="220" w:lineRule="atLeast"/>
        <w:rPr>
          <w:rFonts w:hint="eastAsia"/>
        </w:rPr>
      </w:pPr>
    </w:p>
    <w:p w:rsidR="002D385D" w:rsidRDefault="002D385D" w:rsidP="00D31D50">
      <w:pPr>
        <w:spacing w:line="220" w:lineRule="atLeast"/>
        <w:rPr>
          <w:rFonts w:hint="eastAsia"/>
        </w:rPr>
      </w:pPr>
    </w:p>
    <w:p w:rsidR="002D385D" w:rsidRDefault="002D385D" w:rsidP="00D31D50">
      <w:pPr>
        <w:spacing w:line="220" w:lineRule="atLeast"/>
      </w:pPr>
    </w:p>
    <w:sectPr w:rsidR="002D385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12" w:rsidRDefault="003C1712" w:rsidP="002D385D">
      <w:pPr>
        <w:spacing w:after="0"/>
      </w:pPr>
      <w:r>
        <w:separator/>
      </w:r>
    </w:p>
  </w:endnote>
  <w:endnote w:type="continuationSeparator" w:id="0">
    <w:p w:rsidR="003C1712" w:rsidRDefault="003C1712" w:rsidP="002D38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12" w:rsidRDefault="003C1712" w:rsidP="002D385D">
      <w:pPr>
        <w:spacing w:after="0"/>
      </w:pPr>
      <w:r>
        <w:separator/>
      </w:r>
    </w:p>
  </w:footnote>
  <w:footnote w:type="continuationSeparator" w:id="0">
    <w:p w:rsidR="003C1712" w:rsidRDefault="003C1712" w:rsidP="002D385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E5471"/>
    <w:multiLevelType w:val="singleLevel"/>
    <w:tmpl w:val="710E547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D385D"/>
    <w:rsid w:val="00323B43"/>
    <w:rsid w:val="003C1712"/>
    <w:rsid w:val="003D37D8"/>
    <w:rsid w:val="003F66BA"/>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8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D385D"/>
    <w:rPr>
      <w:rFonts w:ascii="Tahoma" w:hAnsi="Tahoma"/>
      <w:sz w:val="18"/>
      <w:szCs w:val="18"/>
    </w:rPr>
  </w:style>
  <w:style w:type="paragraph" w:styleId="a4">
    <w:name w:val="footer"/>
    <w:basedOn w:val="a"/>
    <w:link w:val="Char0"/>
    <w:uiPriority w:val="99"/>
    <w:semiHidden/>
    <w:unhideWhenUsed/>
    <w:rsid w:val="002D385D"/>
    <w:pPr>
      <w:tabs>
        <w:tab w:val="center" w:pos="4153"/>
        <w:tab w:val="right" w:pos="8306"/>
      </w:tabs>
    </w:pPr>
    <w:rPr>
      <w:sz w:val="18"/>
      <w:szCs w:val="18"/>
    </w:rPr>
  </w:style>
  <w:style w:type="character" w:customStyle="1" w:styleId="Char0">
    <w:name w:val="页脚 Char"/>
    <w:basedOn w:val="a0"/>
    <w:link w:val="a4"/>
    <w:uiPriority w:val="99"/>
    <w:semiHidden/>
    <w:rsid w:val="002D385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2023-11-13T08:35:00Z</dcterms:modified>
</cp:coreProperties>
</file>